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69" w:rsidRDefault="008D1E86" w:rsidP="008D1E86">
      <w:pPr>
        <w:jc w:val="center"/>
        <w:rPr>
          <w:b/>
          <w:sz w:val="28"/>
          <w:szCs w:val="28"/>
        </w:rPr>
      </w:pPr>
      <w:r w:rsidRPr="008D1E86">
        <w:rPr>
          <w:b/>
          <w:sz w:val="28"/>
          <w:szCs w:val="28"/>
        </w:rPr>
        <w:t>TOWN OF OSCEOLA</w:t>
      </w:r>
    </w:p>
    <w:p w:rsidR="008D1E86" w:rsidRDefault="008D1E86" w:rsidP="008D1E86">
      <w:pPr>
        <w:jc w:val="center"/>
        <w:rPr>
          <w:b/>
          <w:sz w:val="28"/>
          <w:szCs w:val="28"/>
        </w:rPr>
      </w:pPr>
      <w:r>
        <w:rPr>
          <w:b/>
          <w:sz w:val="28"/>
          <w:szCs w:val="28"/>
        </w:rPr>
        <w:t>FOND DU LAC COUNTY, WISCONSIN</w:t>
      </w:r>
    </w:p>
    <w:p w:rsidR="008D1E86" w:rsidRDefault="008D1E86" w:rsidP="008D1E86">
      <w:pPr>
        <w:jc w:val="center"/>
        <w:rPr>
          <w:b/>
          <w:sz w:val="28"/>
          <w:szCs w:val="28"/>
        </w:rPr>
      </w:pPr>
      <w:r>
        <w:rPr>
          <w:b/>
          <w:sz w:val="28"/>
          <w:szCs w:val="28"/>
        </w:rPr>
        <w:t>SEX OFFENDER RESIDENCY ORDINANCE</w:t>
      </w:r>
    </w:p>
    <w:p w:rsidR="008D1E86" w:rsidRDefault="008D1E86" w:rsidP="008D1E86">
      <w:pPr>
        <w:rPr>
          <w:b/>
          <w:sz w:val="28"/>
          <w:szCs w:val="28"/>
        </w:rPr>
      </w:pPr>
    </w:p>
    <w:p w:rsidR="008D1E86" w:rsidRDefault="008D1E86" w:rsidP="008D1E86">
      <w:pPr>
        <w:rPr>
          <w:sz w:val="24"/>
          <w:szCs w:val="24"/>
        </w:rPr>
      </w:pPr>
      <w:r>
        <w:rPr>
          <w:sz w:val="24"/>
          <w:szCs w:val="24"/>
        </w:rPr>
        <w:t>The Town Board or the Town of Osceola, at a duly noticed public meeting with quorum present and voting, hereby ordains the following:</w:t>
      </w:r>
    </w:p>
    <w:p w:rsidR="00BA42CC" w:rsidRDefault="00BA42CC" w:rsidP="008D1E86">
      <w:pPr>
        <w:rPr>
          <w:sz w:val="24"/>
          <w:szCs w:val="24"/>
        </w:rPr>
      </w:pPr>
    </w:p>
    <w:p w:rsidR="008D1E86" w:rsidRDefault="008D1E86" w:rsidP="008D1E86">
      <w:pPr>
        <w:rPr>
          <w:b/>
          <w:sz w:val="24"/>
          <w:szCs w:val="24"/>
        </w:rPr>
      </w:pPr>
      <w:r>
        <w:rPr>
          <w:b/>
          <w:sz w:val="24"/>
          <w:szCs w:val="24"/>
        </w:rPr>
        <w:t>Section 1:  Recitals.</w:t>
      </w:r>
    </w:p>
    <w:p w:rsidR="008D1E86" w:rsidRDefault="008D1E86" w:rsidP="008D1E86">
      <w:pPr>
        <w:rPr>
          <w:sz w:val="24"/>
          <w:szCs w:val="24"/>
        </w:rPr>
      </w:pPr>
      <w:r>
        <w:rPr>
          <w:sz w:val="24"/>
          <w:szCs w:val="24"/>
        </w:rPr>
        <w:t>The Wisconsin Statutes, including Chapters 940, 944, and 948 thereof, govern the punishment of individuals who commit sex crimes.  The Wisconsin Statutes also govern the release into the community of such individuals.  The Town of Osceola is responsible to maintain the public health, safety and welfare and finds that sex offenders have high recidivism rates that threaten the public health, safety, and welfare, especially that of children.</w:t>
      </w:r>
    </w:p>
    <w:p w:rsidR="00BA42CC" w:rsidRDefault="00BA42CC" w:rsidP="008D1E86">
      <w:pPr>
        <w:rPr>
          <w:sz w:val="24"/>
          <w:szCs w:val="24"/>
        </w:rPr>
      </w:pPr>
    </w:p>
    <w:p w:rsidR="008D1E86" w:rsidRDefault="008D1E86" w:rsidP="008D1E86">
      <w:pPr>
        <w:rPr>
          <w:b/>
          <w:sz w:val="24"/>
          <w:szCs w:val="24"/>
        </w:rPr>
      </w:pPr>
      <w:r>
        <w:rPr>
          <w:b/>
          <w:sz w:val="24"/>
          <w:szCs w:val="24"/>
        </w:rPr>
        <w:t>Section 2:  Purpose.</w:t>
      </w:r>
    </w:p>
    <w:p w:rsidR="00BA42CC" w:rsidRDefault="008D1E86" w:rsidP="008D1E86">
      <w:pPr>
        <w:rPr>
          <w:sz w:val="24"/>
          <w:szCs w:val="24"/>
        </w:rPr>
      </w:pPr>
      <w:r>
        <w:rPr>
          <w:sz w:val="24"/>
          <w:szCs w:val="24"/>
        </w:rPr>
        <w:t>The p</w:t>
      </w:r>
      <w:r w:rsidR="007E3006">
        <w:rPr>
          <w:sz w:val="24"/>
          <w:szCs w:val="24"/>
        </w:rPr>
        <w:t xml:space="preserve">urpose of this Ordinance is to </w:t>
      </w:r>
      <w:r>
        <w:rPr>
          <w:sz w:val="24"/>
          <w:szCs w:val="24"/>
        </w:rPr>
        <w:t>protect the public health, safety, and welfare in the Town of Osceola by regulating the residency of sex offenders.</w:t>
      </w:r>
    </w:p>
    <w:p w:rsidR="005F4831" w:rsidRDefault="005F4831" w:rsidP="008D1E86">
      <w:pPr>
        <w:rPr>
          <w:sz w:val="24"/>
          <w:szCs w:val="24"/>
        </w:rPr>
      </w:pPr>
    </w:p>
    <w:p w:rsidR="008D1E86" w:rsidRDefault="008D1E86" w:rsidP="008D1E86">
      <w:pPr>
        <w:rPr>
          <w:b/>
          <w:sz w:val="24"/>
          <w:szCs w:val="24"/>
        </w:rPr>
      </w:pPr>
      <w:r>
        <w:rPr>
          <w:b/>
          <w:sz w:val="24"/>
          <w:szCs w:val="24"/>
        </w:rPr>
        <w:t>Section 3:  Definitions.</w:t>
      </w:r>
    </w:p>
    <w:p w:rsidR="007E3006" w:rsidRPr="007E3006" w:rsidRDefault="008D1E86" w:rsidP="007E3006">
      <w:pPr>
        <w:pStyle w:val="ListParagraph"/>
        <w:numPr>
          <w:ilvl w:val="0"/>
          <w:numId w:val="1"/>
        </w:numPr>
        <w:spacing w:before="240"/>
        <w:rPr>
          <w:sz w:val="24"/>
          <w:szCs w:val="24"/>
          <w:u w:val="single"/>
        </w:rPr>
      </w:pPr>
      <w:r w:rsidRPr="008D1E86">
        <w:rPr>
          <w:sz w:val="24"/>
          <w:szCs w:val="24"/>
          <w:u w:val="single"/>
        </w:rPr>
        <w:t>Sex Offende</w:t>
      </w:r>
      <w:r>
        <w:rPr>
          <w:sz w:val="24"/>
          <w:szCs w:val="24"/>
          <w:u w:val="single"/>
        </w:rPr>
        <w:t>r</w:t>
      </w:r>
      <w:r>
        <w:rPr>
          <w:sz w:val="24"/>
          <w:szCs w:val="24"/>
        </w:rPr>
        <w:t>.  A person who has been convicted of, has been found delinquent of, or has been</w:t>
      </w:r>
      <w:r w:rsidR="007E3006">
        <w:rPr>
          <w:sz w:val="24"/>
          <w:szCs w:val="24"/>
        </w:rPr>
        <w:t xml:space="preserve"> found not guilty of by reason of disease or mental defect of a Sexually Violent Offense or a Crime </w:t>
      </w:r>
      <w:proofErr w:type="gramStart"/>
      <w:r w:rsidR="007E3006">
        <w:rPr>
          <w:sz w:val="24"/>
          <w:szCs w:val="24"/>
        </w:rPr>
        <w:t>Against</w:t>
      </w:r>
      <w:proofErr w:type="gramEnd"/>
      <w:r w:rsidR="007E3006">
        <w:rPr>
          <w:sz w:val="24"/>
          <w:szCs w:val="24"/>
        </w:rPr>
        <w:t xml:space="preserve"> Children.</w:t>
      </w:r>
      <w:r>
        <w:rPr>
          <w:sz w:val="24"/>
          <w:szCs w:val="24"/>
        </w:rPr>
        <w:t xml:space="preserve">  </w:t>
      </w:r>
    </w:p>
    <w:p w:rsidR="007E3006" w:rsidRPr="007E3006" w:rsidRDefault="007E3006" w:rsidP="007E3006">
      <w:pPr>
        <w:pStyle w:val="ListParagraph"/>
        <w:spacing w:before="240"/>
        <w:ind w:left="1080"/>
        <w:rPr>
          <w:sz w:val="24"/>
          <w:szCs w:val="24"/>
          <w:u w:val="single"/>
        </w:rPr>
      </w:pPr>
    </w:p>
    <w:p w:rsidR="008D1E86" w:rsidRPr="007E3006" w:rsidRDefault="007E3006" w:rsidP="007E3006">
      <w:pPr>
        <w:pStyle w:val="ListParagraph"/>
        <w:numPr>
          <w:ilvl w:val="0"/>
          <w:numId w:val="1"/>
        </w:numPr>
        <w:spacing w:before="240"/>
        <w:rPr>
          <w:sz w:val="24"/>
          <w:szCs w:val="24"/>
          <w:u w:val="single"/>
        </w:rPr>
      </w:pPr>
      <w:r w:rsidRPr="007E3006">
        <w:rPr>
          <w:sz w:val="24"/>
          <w:szCs w:val="24"/>
          <w:u w:val="single"/>
        </w:rPr>
        <w:t>Sexually Vi</w:t>
      </w:r>
      <w:r>
        <w:rPr>
          <w:sz w:val="24"/>
          <w:szCs w:val="24"/>
          <w:u w:val="single"/>
        </w:rPr>
        <w:t>olent Offense</w:t>
      </w:r>
      <w:r>
        <w:rPr>
          <w:sz w:val="24"/>
          <w:szCs w:val="24"/>
        </w:rPr>
        <w:t>.  Shall have the meaning set forth in Wis. Stat. S 980.01 (6).</w:t>
      </w:r>
    </w:p>
    <w:p w:rsidR="007E3006" w:rsidRPr="007E3006" w:rsidRDefault="007E3006" w:rsidP="007E3006">
      <w:pPr>
        <w:pStyle w:val="ListParagraph"/>
        <w:rPr>
          <w:sz w:val="24"/>
          <w:szCs w:val="24"/>
          <w:u w:val="single"/>
        </w:rPr>
      </w:pPr>
    </w:p>
    <w:p w:rsidR="007E3006" w:rsidRPr="007E3006" w:rsidRDefault="007E3006" w:rsidP="007E3006">
      <w:pPr>
        <w:pStyle w:val="ListParagraph"/>
        <w:numPr>
          <w:ilvl w:val="0"/>
          <w:numId w:val="1"/>
        </w:numPr>
        <w:spacing w:before="240"/>
        <w:rPr>
          <w:sz w:val="24"/>
          <w:szCs w:val="24"/>
          <w:u w:val="single"/>
        </w:rPr>
      </w:pPr>
      <w:r>
        <w:rPr>
          <w:sz w:val="24"/>
          <w:szCs w:val="24"/>
          <w:u w:val="single"/>
        </w:rPr>
        <w:t xml:space="preserve">Crime </w:t>
      </w:r>
      <w:proofErr w:type="gramStart"/>
      <w:r>
        <w:rPr>
          <w:sz w:val="24"/>
          <w:szCs w:val="24"/>
          <w:u w:val="single"/>
        </w:rPr>
        <w:t>Against</w:t>
      </w:r>
      <w:proofErr w:type="gramEnd"/>
      <w:r>
        <w:rPr>
          <w:sz w:val="24"/>
          <w:szCs w:val="24"/>
          <w:u w:val="single"/>
        </w:rPr>
        <w:t xml:space="preserve"> Children</w:t>
      </w:r>
      <w:r>
        <w:rPr>
          <w:sz w:val="24"/>
          <w:szCs w:val="24"/>
        </w:rPr>
        <w:t>.  Shall mean any of the following offenses set forth in Wisconsin Statutes, as amended, or in the laws of this or any other state or the federal government having like elements necessary for conviction, respectively:</w:t>
      </w:r>
    </w:p>
    <w:p w:rsidR="007E3006" w:rsidRPr="007E3006" w:rsidRDefault="007E3006" w:rsidP="007E3006">
      <w:pPr>
        <w:pStyle w:val="ListParagraph"/>
        <w:rPr>
          <w:sz w:val="24"/>
          <w:szCs w:val="24"/>
          <w:u w:val="single"/>
        </w:rPr>
      </w:pPr>
    </w:p>
    <w:p w:rsidR="009B6617" w:rsidRDefault="007E3006" w:rsidP="009B6617">
      <w:pPr>
        <w:pStyle w:val="ListParagraph"/>
        <w:spacing w:before="240"/>
        <w:ind w:left="1530"/>
        <w:rPr>
          <w:sz w:val="24"/>
          <w:szCs w:val="24"/>
        </w:rPr>
      </w:pPr>
      <w:r w:rsidRPr="009B6617">
        <w:rPr>
          <w:sz w:val="24"/>
          <w:szCs w:val="24"/>
        </w:rPr>
        <w:t>Wis. Stat. S 940.225(1</w:t>
      </w:r>
      <w:proofErr w:type="gramStart"/>
      <w:r w:rsidRPr="009B6617">
        <w:rPr>
          <w:sz w:val="24"/>
          <w:szCs w:val="24"/>
        </w:rPr>
        <w:t>)  First</w:t>
      </w:r>
      <w:proofErr w:type="gramEnd"/>
      <w:r w:rsidRPr="009B6617">
        <w:rPr>
          <w:sz w:val="24"/>
          <w:szCs w:val="24"/>
        </w:rPr>
        <w:t xml:space="preserve"> Degree Sexual Assault</w:t>
      </w:r>
    </w:p>
    <w:p w:rsidR="009B6617" w:rsidRDefault="007E3006" w:rsidP="009B6617">
      <w:pPr>
        <w:pStyle w:val="ListParagraph"/>
        <w:spacing w:before="240"/>
        <w:ind w:left="1530"/>
        <w:rPr>
          <w:sz w:val="24"/>
          <w:szCs w:val="24"/>
        </w:rPr>
      </w:pPr>
      <w:r w:rsidRPr="009B6617">
        <w:rPr>
          <w:sz w:val="24"/>
          <w:szCs w:val="24"/>
        </w:rPr>
        <w:t>Wis. Stat. S 940.225(2</w:t>
      </w:r>
      <w:proofErr w:type="gramStart"/>
      <w:r w:rsidRPr="009B6617">
        <w:rPr>
          <w:sz w:val="24"/>
          <w:szCs w:val="24"/>
        </w:rPr>
        <w:t>)  Second</w:t>
      </w:r>
      <w:proofErr w:type="gramEnd"/>
      <w:r w:rsidRPr="009B6617">
        <w:rPr>
          <w:sz w:val="24"/>
          <w:szCs w:val="24"/>
        </w:rPr>
        <w:t xml:space="preserve"> Degree Sexual Assault</w:t>
      </w:r>
    </w:p>
    <w:p w:rsidR="009B6617" w:rsidRDefault="007E3006" w:rsidP="009B6617">
      <w:pPr>
        <w:pStyle w:val="ListParagraph"/>
        <w:spacing w:before="240"/>
        <w:ind w:left="1530"/>
        <w:rPr>
          <w:sz w:val="24"/>
          <w:szCs w:val="24"/>
        </w:rPr>
      </w:pPr>
      <w:r w:rsidRPr="009B6617">
        <w:rPr>
          <w:sz w:val="24"/>
          <w:szCs w:val="24"/>
        </w:rPr>
        <w:t>Wis. Stat. S 940.225(3</w:t>
      </w:r>
      <w:proofErr w:type="gramStart"/>
      <w:r w:rsidRPr="009B6617">
        <w:rPr>
          <w:sz w:val="24"/>
          <w:szCs w:val="24"/>
        </w:rPr>
        <w:t>)  Third</w:t>
      </w:r>
      <w:proofErr w:type="gramEnd"/>
      <w:r w:rsidRPr="009B6617">
        <w:rPr>
          <w:sz w:val="24"/>
          <w:szCs w:val="24"/>
        </w:rPr>
        <w:t xml:space="preserve"> Degree Sexual Assault</w:t>
      </w:r>
    </w:p>
    <w:p w:rsidR="009B6617" w:rsidRDefault="007E3006" w:rsidP="009B6617">
      <w:pPr>
        <w:pStyle w:val="ListParagraph"/>
        <w:spacing w:before="240"/>
        <w:ind w:left="1530"/>
        <w:rPr>
          <w:sz w:val="24"/>
          <w:szCs w:val="24"/>
        </w:rPr>
      </w:pPr>
      <w:r w:rsidRPr="009B6617">
        <w:rPr>
          <w:sz w:val="24"/>
          <w:szCs w:val="24"/>
        </w:rPr>
        <w:t>Wis. Stat. S 940.225(2</w:t>
      </w:r>
      <w:proofErr w:type="gramStart"/>
      <w:r w:rsidRPr="009B6617">
        <w:rPr>
          <w:sz w:val="24"/>
          <w:szCs w:val="24"/>
        </w:rPr>
        <w:t>)  Sexual</w:t>
      </w:r>
      <w:proofErr w:type="gramEnd"/>
      <w:r w:rsidRPr="009B6617">
        <w:rPr>
          <w:sz w:val="24"/>
          <w:szCs w:val="24"/>
        </w:rPr>
        <w:t xml:space="preserve"> Exploitation by Therapist</w:t>
      </w:r>
    </w:p>
    <w:p w:rsidR="009B6617" w:rsidRDefault="007E3006"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940.30  False</w:t>
      </w:r>
      <w:proofErr w:type="gramEnd"/>
      <w:r w:rsidRPr="009B6617">
        <w:rPr>
          <w:sz w:val="24"/>
          <w:szCs w:val="24"/>
        </w:rPr>
        <w:t xml:space="preserve"> Imprisonment – Victim was Minor and Not Offender’s Child</w:t>
      </w:r>
    </w:p>
    <w:p w:rsidR="009B6617" w:rsidRDefault="009B6617"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940.31  Kidnapping</w:t>
      </w:r>
      <w:proofErr w:type="gramEnd"/>
      <w:r w:rsidRPr="009B6617">
        <w:rPr>
          <w:sz w:val="24"/>
          <w:szCs w:val="24"/>
        </w:rPr>
        <w:t xml:space="preserve"> – Victim was Minor and Not Offender’s Child</w:t>
      </w:r>
    </w:p>
    <w:p w:rsidR="009B6617" w:rsidRDefault="009B6617"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944.02  Rape</w:t>
      </w:r>
      <w:proofErr w:type="gramEnd"/>
      <w:r w:rsidRPr="009B6617">
        <w:rPr>
          <w:sz w:val="24"/>
          <w:szCs w:val="24"/>
        </w:rPr>
        <w:t xml:space="preserve"> (prior statute, now </w:t>
      </w:r>
      <w:proofErr w:type="spellStart"/>
      <w:r w:rsidRPr="009B6617">
        <w:rPr>
          <w:sz w:val="24"/>
          <w:szCs w:val="24"/>
        </w:rPr>
        <w:t>Wis</w:t>
      </w:r>
      <w:proofErr w:type="spellEnd"/>
      <w:r w:rsidRPr="009B6617">
        <w:rPr>
          <w:sz w:val="24"/>
          <w:szCs w:val="24"/>
        </w:rPr>
        <w:t xml:space="preserve"> Stat. S 940.225)</w:t>
      </w:r>
    </w:p>
    <w:p w:rsidR="009B6617" w:rsidRDefault="009B6617" w:rsidP="009B6617">
      <w:pPr>
        <w:pStyle w:val="ListParagraph"/>
        <w:spacing w:before="240"/>
        <w:ind w:left="1530"/>
        <w:rPr>
          <w:sz w:val="24"/>
          <w:szCs w:val="24"/>
        </w:rPr>
      </w:pPr>
      <w:r w:rsidRPr="009B6617">
        <w:rPr>
          <w:sz w:val="24"/>
          <w:szCs w:val="24"/>
        </w:rPr>
        <w:lastRenderedPageBreak/>
        <w:t xml:space="preserve">Wis. Stat. S </w:t>
      </w:r>
      <w:proofErr w:type="gramStart"/>
      <w:r w:rsidRPr="009B6617">
        <w:rPr>
          <w:sz w:val="24"/>
          <w:szCs w:val="24"/>
        </w:rPr>
        <w:t>944.06  Incest</w:t>
      </w:r>
      <w:proofErr w:type="gramEnd"/>
    </w:p>
    <w:p w:rsidR="009B6617" w:rsidRDefault="009B6617"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944.10  Sexual</w:t>
      </w:r>
      <w:proofErr w:type="gramEnd"/>
      <w:r w:rsidRPr="009B6617">
        <w:rPr>
          <w:sz w:val="24"/>
          <w:szCs w:val="24"/>
        </w:rPr>
        <w:t xml:space="preserve"> Intercourse with a Child (prior statute, now Wis. Stat. S 948.02)   </w:t>
      </w:r>
    </w:p>
    <w:p w:rsidR="009B6617" w:rsidRDefault="009B6617"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944.11  Indecent</w:t>
      </w:r>
      <w:proofErr w:type="gramEnd"/>
      <w:r w:rsidRPr="009B6617">
        <w:rPr>
          <w:sz w:val="24"/>
          <w:szCs w:val="24"/>
        </w:rPr>
        <w:t xml:space="preserve"> Behavior with a Child (prior statute, now Wis. Stat. S 948.02)</w:t>
      </w:r>
    </w:p>
    <w:p w:rsidR="009458A0" w:rsidRDefault="009B6617"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944.12  Enticing</w:t>
      </w:r>
      <w:proofErr w:type="gramEnd"/>
      <w:r w:rsidRPr="009B6617">
        <w:rPr>
          <w:sz w:val="24"/>
          <w:szCs w:val="24"/>
        </w:rPr>
        <w:t xml:space="preserve"> Child for Immoral Purposes (prior statute, now Wis. Stat. S 948.07) </w:t>
      </w:r>
    </w:p>
    <w:p w:rsidR="009458A0" w:rsidRDefault="009458A0" w:rsidP="009B6617">
      <w:pPr>
        <w:pStyle w:val="ListParagraph"/>
        <w:spacing w:before="240"/>
        <w:ind w:left="1530"/>
        <w:rPr>
          <w:sz w:val="24"/>
          <w:szCs w:val="24"/>
        </w:rPr>
      </w:pPr>
      <w:r w:rsidRPr="009B6617">
        <w:rPr>
          <w:sz w:val="24"/>
          <w:szCs w:val="24"/>
        </w:rPr>
        <w:t>Wis. Stat. S 94</w:t>
      </w:r>
      <w:r>
        <w:rPr>
          <w:sz w:val="24"/>
          <w:szCs w:val="24"/>
        </w:rPr>
        <w:t>8</w:t>
      </w:r>
      <w:r w:rsidRPr="009B6617">
        <w:rPr>
          <w:sz w:val="24"/>
          <w:szCs w:val="24"/>
        </w:rPr>
        <w:t>.</w:t>
      </w:r>
      <w:r>
        <w:rPr>
          <w:sz w:val="24"/>
          <w:szCs w:val="24"/>
        </w:rPr>
        <w:t>0</w:t>
      </w:r>
      <w:r w:rsidRPr="009B6617">
        <w:rPr>
          <w:sz w:val="24"/>
          <w:szCs w:val="24"/>
        </w:rPr>
        <w:t>2</w:t>
      </w:r>
      <w:r>
        <w:rPr>
          <w:sz w:val="24"/>
          <w:szCs w:val="24"/>
        </w:rPr>
        <w:t>(1</w:t>
      </w:r>
      <w:proofErr w:type="gramStart"/>
      <w:r>
        <w:rPr>
          <w:sz w:val="24"/>
          <w:szCs w:val="24"/>
        </w:rPr>
        <w:t>)  First</w:t>
      </w:r>
      <w:proofErr w:type="gramEnd"/>
      <w:r>
        <w:rPr>
          <w:sz w:val="24"/>
          <w:szCs w:val="24"/>
        </w:rPr>
        <w:t xml:space="preserve"> Degree Sexual Assault of a Child</w:t>
      </w:r>
      <w:r w:rsidRPr="009B6617">
        <w:rPr>
          <w:sz w:val="24"/>
          <w:szCs w:val="24"/>
        </w:rPr>
        <w:t xml:space="preserve"> </w:t>
      </w:r>
    </w:p>
    <w:p w:rsidR="009458A0" w:rsidRDefault="009458A0" w:rsidP="009B6617">
      <w:pPr>
        <w:pStyle w:val="ListParagraph"/>
        <w:spacing w:before="240"/>
        <w:ind w:left="1530"/>
        <w:rPr>
          <w:sz w:val="24"/>
          <w:szCs w:val="24"/>
        </w:rPr>
      </w:pPr>
      <w:r w:rsidRPr="009B6617">
        <w:rPr>
          <w:sz w:val="24"/>
          <w:szCs w:val="24"/>
        </w:rPr>
        <w:t>Wis. Stat. S 94</w:t>
      </w:r>
      <w:r>
        <w:rPr>
          <w:sz w:val="24"/>
          <w:szCs w:val="24"/>
        </w:rPr>
        <w:t>8</w:t>
      </w:r>
      <w:r w:rsidRPr="009B6617">
        <w:rPr>
          <w:sz w:val="24"/>
          <w:szCs w:val="24"/>
        </w:rPr>
        <w:t>.</w:t>
      </w:r>
      <w:r>
        <w:rPr>
          <w:sz w:val="24"/>
          <w:szCs w:val="24"/>
        </w:rPr>
        <w:t>0</w:t>
      </w:r>
      <w:r w:rsidRPr="009B6617">
        <w:rPr>
          <w:sz w:val="24"/>
          <w:szCs w:val="24"/>
        </w:rPr>
        <w:t>1</w:t>
      </w:r>
      <w:r>
        <w:rPr>
          <w:sz w:val="24"/>
          <w:szCs w:val="24"/>
        </w:rPr>
        <w:t>(</w:t>
      </w:r>
      <w:r w:rsidRPr="009B6617">
        <w:rPr>
          <w:sz w:val="24"/>
          <w:szCs w:val="24"/>
        </w:rPr>
        <w:t>2</w:t>
      </w:r>
      <w:proofErr w:type="gramStart"/>
      <w:r>
        <w:rPr>
          <w:sz w:val="24"/>
          <w:szCs w:val="24"/>
        </w:rPr>
        <w:t>)  Second</w:t>
      </w:r>
      <w:proofErr w:type="gramEnd"/>
      <w:r>
        <w:rPr>
          <w:sz w:val="24"/>
          <w:szCs w:val="24"/>
        </w:rPr>
        <w:t xml:space="preserve"> Degree Sexual Assault of a Child</w:t>
      </w:r>
    </w:p>
    <w:p w:rsidR="009458A0" w:rsidRDefault="009458A0"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0</w:t>
      </w:r>
      <w:r w:rsidRPr="009B6617">
        <w:rPr>
          <w:sz w:val="24"/>
          <w:szCs w:val="24"/>
        </w:rPr>
        <w:t>2</w:t>
      </w:r>
      <w:r>
        <w:rPr>
          <w:sz w:val="24"/>
          <w:szCs w:val="24"/>
        </w:rPr>
        <w:t>5  Engaging</w:t>
      </w:r>
      <w:proofErr w:type="gramEnd"/>
      <w:r>
        <w:rPr>
          <w:sz w:val="24"/>
          <w:szCs w:val="24"/>
        </w:rPr>
        <w:t xml:space="preserve"> in Repeated Acts of Sexual Assault of the Same Child  </w:t>
      </w:r>
    </w:p>
    <w:p w:rsidR="009458A0" w:rsidRDefault="009458A0"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05  Sexual</w:t>
      </w:r>
      <w:proofErr w:type="gramEnd"/>
      <w:r>
        <w:rPr>
          <w:sz w:val="24"/>
          <w:szCs w:val="24"/>
        </w:rPr>
        <w:t xml:space="preserve"> Exploitation of a Child  </w:t>
      </w:r>
    </w:p>
    <w:p w:rsidR="009458A0" w:rsidRDefault="009458A0" w:rsidP="009B6617">
      <w:pPr>
        <w:pStyle w:val="ListParagraph"/>
        <w:spacing w:before="240"/>
        <w:ind w:left="1530"/>
        <w:rPr>
          <w:sz w:val="24"/>
          <w:szCs w:val="24"/>
        </w:rPr>
      </w:pPr>
      <w:r w:rsidRPr="009B6617">
        <w:rPr>
          <w:sz w:val="24"/>
          <w:szCs w:val="24"/>
        </w:rPr>
        <w:t>Wis. Stat. S 94</w:t>
      </w:r>
      <w:r>
        <w:rPr>
          <w:sz w:val="24"/>
          <w:szCs w:val="24"/>
        </w:rPr>
        <w:t>8</w:t>
      </w:r>
      <w:r w:rsidRPr="009B6617">
        <w:rPr>
          <w:sz w:val="24"/>
          <w:szCs w:val="24"/>
        </w:rPr>
        <w:t>.</w:t>
      </w:r>
      <w:r>
        <w:rPr>
          <w:sz w:val="24"/>
          <w:szCs w:val="24"/>
        </w:rPr>
        <w:t xml:space="preserve">055 Causing a Child to View or Listen to Sexual Activity  </w:t>
      </w:r>
    </w:p>
    <w:p w:rsidR="009458A0" w:rsidRDefault="009458A0"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06  Incest</w:t>
      </w:r>
      <w:proofErr w:type="gramEnd"/>
      <w:r>
        <w:rPr>
          <w:sz w:val="24"/>
          <w:szCs w:val="24"/>
        </w:rPr>
        <w:t xml:space="preserve"> with a Child</w:t>
      </w:r>
    </w:p>
    <w:p w:rsidR="009458A0" w:rsidRDefault="009458A0"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07  Child</w:t>
      </w:r>
      <w:proofErr w:type="gramEnd"/>
      <w:r>
        <w:rPr>
          <w:sz w:val="24"/>
          <w:szCs w:val="24"/>
        </w:rPr>
        <w:t xml:space="preserve"> Enticement</w:t>
      </w:r>
    </w:p>
    <w:p w:rsidR="009458A0" w:rsidRDefault="009458A0"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075  Use</w:t>
      </w:r>
      <w:proofErr w:type="gramEnd"/>
      <w:r>
        <w:rPr>
          <w:sz w:val="24"/>
          <w:szCs w:val="24"/>
        </w:rPr>
        <w:t xml:space="preserve"> of a Computer to Facilitate a Child Sex Crime</w:t>
      </w:r>
    </w:p>
    <w:p w:rsidR="009458A0" w:rsidRDefault="009458A0"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08  Soliciting</w:t>
      </w:r>
      <w:proofErr w:type="gramEnd"/>
      <w:r>
        <w:rPr>
          <w:sz w:val="24"/>
          <w:szCs w:val="24"/>
        </w:rPr>
        <w:t xml:space="preserve"> a Child for Prostitution</w:t>
      </w:r>
    </w:p>
    <w:p w:rsidR="009B6617" w:rsidRDefault="009458A0"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095  Sexual</w:t>
      </w:r>
      <w:proofErr w:type="gramEnd"/>
      <w:r>
        <w:rPr>
          <w:sz w:val="24"/>
          <w:szCs w:val="24"/>
        </w:rPr>
        <w:t xml:space="preserve"> Assault of a Student by School Instruction Staff</w:t>
      </w:r>
    </w:p>
    <w:p w:rsidR="009458A0" w:rsidRDefault="009458A0" w:rsidP="009B6617">
      <w:pPr>
        <w:pStyle w:val="ListParagraph"/>
        <w:spacing w:before="240"/>
        <w:ind w:left="1530"/>
        <w:rPr>
          <w:sz w:val="24"/>
          <w:szCs w:val="24"/>
        </w:rPr>
      </w:pPr>
      <w:r w:rsidRPr="009B6617">
        <w:rPr>
          <w:sz w:val="24"/>
          <w:szCs w:val="24"/>
        </w:rPr>
        <w:t>Wis. Stat. S 94</w:t>
      </w:r>
      <w:r>
        <w:rPr>
          <w:sz w:val="24"/>
          <w:szCs w:val="24"/>
        </w:rPr>
        <w:t>8</w:t>
      </w:r>
      <w:r w:rsidRPr="009B6617">
        <w:rPr>
          <w:sz w:val="24"/>
          <w:szCs w:val="24"/>
        </w:rPr>
        <w:t>.</w:t>
      </w:r>
      <w:r>
        <w:rPr>
          <w:sz w:val="24"/>
          <w:szCs w:val="24"/>
        </w:rPr>
        <w:t>11(2</w:t>
      </w:r>
      <w:proofErr w:type="gramStart"/>
      <w:r>
        <w:rPr>
          <w:sz w:val="24"/>
          <w:szCs w:val="24"/>
        </w:rPr>
        <w:t>)(</w:t>
      </w:r>
      <w:proofErr w:type="gramEnd"/>
      <w:r>
        <w:rPr>
          <w:sz w:val="24"/>
          <w:szCs w:val="24"/>
        </w:rPr>
        <w:t>a) or (am)  Exposing a Child to Harmful Material</w:t>
      </w:r>
    </w:p>
    <w:p w:rsidR="009008AE" w:rsidRDefault="009458A0"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12  Possession</w:t>
      </w:r>
      <w:proofErr w:type="gramEnd"/>
      <w:r>
        <w:rPr>
          <w:sz w:val="24"/>
          <w:szCs w:val="24"/>
        </w:rPr>
        <w:t xml:space="preserve"> of Child Pornography </w:t>
      </w:r>
    </w:p>
    <w:p w:rsidR="009008AE" w:rsidRDefault="009008AE"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13  Convicted</w:t>
      </w:r>
      <w:proofErr w:type="gramEnd"/>
      <w:r>
        <w:rPr>
          <w:sz w:val="24"/>
          <w:szCs w:val="24"/>
        </w:rPr>
        <w:t xml:space="preserve"> Child Sex Offender Working with Children</w:t>
      </w:r>
    </w:p>
    <w:p w:rsidR="009008AE" w:rsidRDefault="009008AE"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94</w:t>
      </w:r>
      <w:r>
        <w:rPr>
          <w:sz w:val="24"/>
          <w:szCs w:val="24"/>
        </w:rPr>
        <w:t>8</w:t>
      </w:r>
      <w:r w:rsidRPr="009B6617">
        <w:rPr>
          <w:sz w:val="24"/>
          <w:szCs w:val="24"/>
        </w:rPr>
        <w:t>.</w:t>
      </w:r>
      <w:r>
        <w:rPr>
          <w:sz w:val="24"/>
          <w:szCs w:val="24"/>
        </w:rPr>
        <w:t>30  Abduction</w:t>
      </w:r>
      <w:proofErr w:type="gramEnd"/>
      <w:r>
        <w:rPr>
          <w:sz w:val="24"/>
          <w:szCs w:val="24"/>
        </w:rPr>
        <w:t xml:space="preserve"> of Another’s Child</w:t>
      </w:r>
    </w:p>
    <w:p w:rsidR="009008AE" w:rsidRDefault="009008AE"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w:t>
      </w:r>
      <w:r>
        <w:rPr>
          <w:sz w:val="24"/>
          <w:szCs w:val="24"/>
        </w:rPr>
        <w:t>71</w:t>
      </w:r>
      <w:r w:rsidRPr="009B6617">
        <w:rPr>
          <w:sz w:val="24"/>
          <w:szCs w:val="24"/>
        </w:rPr>
        <w:t>.</w:t>
      </w:r>
      <w:r>
        <w:rPr>
          <w:sz w:val="24"/>
          <w:szCs w:val="24"/>
        </w:rPr>
        <w:t>17  Not</w:t>
      </w:r>
      <w:proofErr w:type="gramEnd"/>
      <w:r>
        <w:rPr>
          <w:sz w:val="24"/>
          <w:szCs w:val="24"/>
        </w:rPr>
        <w:t xml:space="preserve"> Guilty by Reason of Mental Disease or an Included Offense</w:t>
      </w:r>
    </w:p>
    <w:p w:rsidR="009008AE" w:rsidRDefault="009008AE" w:rsidP="009B6617">
      <w:pPr>
        <w:pStyle w:val="ListParagraph"/>
        <w:spacing w:before="240"/>
        <w:ind w:left="1530"/>
        <w:rPr>
          <w:sz w:val="24"/>
          <w:szCs w:val="24"/>
        </w:rPr>
      </w:pPr>
      <w:r w:rsidRPr="009B6617">
        <w:rPr>
          <w:sz w:val="24"/>
          <w:szCs w:val="24"/>
        </w:rPr>
        <w:t xml:space="preserve">Wis. Stat. S </w:t>
      </w:r>
      <w:proofErr w:type="gramStart"/>
      <w:r w:rsidRPr="009B6617">
        <w:rPr>
          <w:sz w:val="24"/>
          <w:szCs w:val="24"/>
        </w:rPr>
        <w:t>9</w:t>
      </w:r>
      <w:r>
        <w:rPr>
          <w:sz w:val="24"/>
          <w:szCs w:val="24"/>
        </w:rPr>
        <w:t>75</w:t>
      </w:r>
      <w:r w:rsidRPr="009B6617">
        <w:rPr>
          <w:sz w:val="24"/>
          <w:szCs w:val="24"/>
        </w:rPr>
        <w:t>.</w:t>
      </w:r>
      <w:r>
        <w:rPr>
          <w:sz w:val="24"/>
          <w:szCs w:val="24"/>
        </w:rPr>
        <w:t>06  Sex</w:t>
      </w:r>
      <w:proofErr w:type="gramEnd"/>
      <w:r>
        <w:rPr>
          <w:sz w:val="24"/>
          <w:szCs w:val="24"/>
        </w:rPr>
        <w:t xml:space="preserve"> Crime Law Enforcement</w:t>
      </w:r>
    </w:p>
    <w:p w:rsidR="009008AE" w:rsidRDefault="009008AE" w:rsidP="009B6617">
      <w:pPr>
        <w:pStyle w:val="ListParagraph"/>
        <w:spacing w:before="240"/>
        <w:ind w:left="1530"/>
        <w:rPr>
          <w:sz w:val="24"/>
          <w:szCs w:val="24"/>
        </w:rPr>
      </w:pPr>
    </w:p>
    <w:p w:rsidR="005F4831" w:rsidRPr="005F4831" w:rsidRDefault="009008AE" w:rsidP="005F4831">
      <w:pPr>
        <w:pStyle w:val="ListParagraph"/>
        <w:numPr>
          <w:ilvl w:val="0"/>
          <w:numId w:val="1"/>
        </w:numPr>
        <w:spacing w:before="240"/>
        <w:rPr>
          <w:sz w:val="24"/>
          <w:szCs w:val="24"/>
          <w:u w:val="single"/>
        </w:rPr>
      </w:pPr>
      <w:r>
        <w:rPr>
          <w:sz w:val="24"/>
          <w:szCs w:val="24"/>
          <w:u w:val="single"/>
        </w:rPr>
        <w:t>Residence</w:t>
      </w:r>
      <w:r>
        <w:rPr>
          <w:sz w:val="24"/>
          <w:szCs w:val="24"/>
        </w:rPr>
        <w:t>.  A place where a person sleeps, abides, lodges, or resides on a permanent or regular basis.  For the purposes of this definition, a permanent basis means 14 or more consecutive days, and a regular basis means 14 or more aggregate days during any calendar year and four or more days in any month.  A Person may have more than one residence.</w:t>
      </w:r>
      <w:r w:rsidRPr="009008AE">
        <w:rPr>
          <w:sz w:val="24"/>
          <w:szCs w:val="24"/>
        </w:rPr>
        <w:t xml:space="preserve"> </w:t>
      </w:r>
    </w:p>
    <w:p w:rsidR="00BA42CC" w:rsidRPr="005F4831" w:rsidRDefault="009008AE" w:rsidP="005F4831">
      <w:pPr>
        <w:pStyle w:val="ListParagraph"/>
        <w:spacing w:before="240"/>
        <w:ind w:left="810"/>
        <w:rPr>
          <w:sz w:val="24"/>
          <w:szCs w:val="24"/>
          <w:u w:val="single"/>
        </w:rPr>
      </w:pPr>
      <w:r w:rsidRPr="009008AE">
        <w:rPr>
          <w:sz w:val="24"/>
          <w:szCs w:val="24"/>
        </w:rPr>
        <w:t xml:space="preserve">   </w:t>
      </w:r>
    </w:p>
    <w:p w:rsidR="009008AE" w:rsidRDefault="005F4831" w:rsidP="009008AE">
      <w:pPr>
        <w:spacing w:before="240"/>
        <w:rPr>
          <w:b/>
          <w:sz w:val="24"/>
          <w:szCs w:val="24"/>
        </w:rPr>
      </w:pPr>
      <w:r>
        <w:rPr>
          <w:b/>
          <w:sz w:val="24"/>
          <w:szCs w:val="24"/>
        </w:rPr>
        <w:t>Section 4</w:t>
      </w:r>
      <w:r w:rsidR="009008AE">
        <w:rPr>
          <w:b/>
          <w:sz w:val="24"/>
          <w:szCs w:val="24"/>
        </w:rPr>
        <w:t>:  Residency Restriction.</w:t>
      </w:r>
    </w:p>
    <w:p w:rsidR="009458A0" w:rsidRPr="00BA42CC" w:rsidRDefault="009008AE" w:rsidP="009008AE">
      <w:pPr>
        <w:pStyle w:val="ListParagraph"/>
        <w:numPr>
          <w:ilvl w:val="1"/>
          <w:numId w:val="1"/>
        </w:numPr>
        <w:spacing w:before="240"/>
        <w:rPr>
          <w:sz w:val="24"/>
          <w:szCs w:val="24"/>
          <w:u w:val="single"/>
        </w:rPr>
      </w:pPr>
      <w:r>
        <w:rPr>
          <w:sz w:val="24"/>
          <w:szCs w:val="24"/>
        </w:rPr>
        <w:t>Except as otherwise provided in his Ordinance, a Sex Offender may not reside within 2,000 feet of any real property upon which there exists any of the following uses:</w:t>
      </w:r>
      <w:r w:rsidRPr="009008AE">
        <w:rPr>
          <w:sz w:val="24"/>
          <w:szCs w:val="24"/>
        </w:rPr>
        <w:t xml:space="preserve">  </w:t>
      </w:r>
      <w:r w:rsidR="009458A0" w:rsidRPr="009008AE">
        <w:rPr>
          <w:sz w:val="24"/>
          <w:szCs w:val="24"/>
        </w:rPr>
        <w:t xml:space="preserve"> </w:t>
      </w:r>
    </w:p>
    <w:p w:rsidR="00BA42CC" w:rsidRPr="009008AE" w:rsidRDefault="00BA42CC" w:rsidP="00BA42CC">
      <w:pPr>
        <w:pStyle w:val="ListParagraph"/>
        <w:spacing w:before="240"/>
        <w:ind w:left="1080"/>
        <w:rPr>
          <w:sz w:val="24"/>
          <w:szCs w:val="24"/>
          <w:u w:val="single"/>
        </w:rPr>
      </w:pPr>
    </w:p>
    <w:p w:rsidR="009008AE" w:rsidRPr="009008AE" w:rsidRDefault="009008AE" w:rsidP="00BA42CC">
      <w:pPr>
        <w:pStyle w:val="ListParagraph"/>
        <w:numPr>
          <w:ilvl w:val="2"/>
          <w:numId w:val="1"/>
        </w:numPr>
        <w:spacing w:before="240" w:line="360" w:lineRule="auto"/>
        <w:rPr>
          <w:sz w:val="24"/>
          <w:szCs w:val="24"/>
          <w:u w:val="single"/>
        </w:rPr>
      </w:pPr>
      <w:r>
        <w:rPr>
          <w:sz w:val="24"/>
          <w:szCs w:val="24"/>
        </w:rPr>
        <w:t>A school for children.</w:t>
      </w:r>
    </w:p>
    <w:p w:rsidR="009008AE" w:rsidRPr="009008AE" w:rsidRDefault="009008AE" w:rsidP="00BA42CC">
      <w:pPr>
        <w:pStyle w:val="ListParagraph"/>
        <w:numPr>
          <w:ilvl w:val="2"/>
          <w:numId w:val="1"/>
        </w:numPr>
        <w:spacing w:before="240" w:line="360" w:lineRule="auto"/>
        <w:rPr>
          <w:sz w:val="24"/>
          <w:szCs w:val="24"/>
          <w:u w:val="single"/>
        </w:rPr>
      </w:pPr>
      <w:r>
        <w:rPr>
          <w:sz w:val="24"/>
          <w:szCs w:val="24"/>
        </w:rPr>
        <w:t>A public park, park facility, or pathway.</w:t>
      </w:r>
    </w:p>
    <w:p w:rsidR="009008AE" w:rsidRDefault="00BA42CC" w:rsidP="00BA42CC">
      <w:pPr>
        <w:pStyle w:val="ListParagraph"/>
        <w:numPr>
          <w:ilvl w:val="2"/>
          <w:numId w:val="1"/>
        </w:numPr>
        <w:spacing w:before="240" w:line="360" w:lineRule="auto"/>
        <w:rPr>
          <w:sz w:val="24"/>
          <w:szCs w:val="24"/>
        </w:rPr>
      </w:pPr>
      <w:r w:rsidRPr="00BA42CC">
        <w:rPr>
          <w:sz w:val="24"/>
          <w:szCs w:val="24"/>
        </w:rPr>
        <w:t>A day</w:t>
      </w:r>
      <w:r>
        <w:rPr>
          <w:sz w:val="24"/>
          <w:szCs w:val="24"/>
        </w:rPr>
        <w:t>care licensed by the State of Wisconsin.</w:t>
      </w:r>
    </w:p>
    <w:p w:rsidR="00BA42CC" w:rsidRDefault="00BA42CC" w:rsidP="00BA42CC">
      <w:pPr>
        <w:pStyle w:val="ListParagraph"/>
        <w:numPr>
          <w:ilvl w:val="2"/>
          <w:numId w:val="1"/>
        </w:numPr>
        <w:spacing w:before="240" w:line="360" w:lineRule="auto"/>
        <w:rPr>
          <w:sz w:val="24"/>
          <w:szCs w:val="24"/>
        </w:rPr>
      </w:pPr>
      <w:r>
        <w:rPr>
          <w:sz w:val="24"/>
          <w:szCs w:val="24"/>
        </w:rPr>
        <w:t>A public library.</w:t>
      </w:r>
    </w:p>
    <w:p w:rsidR="00BA42CC" w:rsidRDefault="00BA42CC" w:rsidP="00BA42CC">
      <w:pPr>
        <w:pStyle w:val="ListParagraph"/>
        <w:numPr>
          <w:ilvl w:val="2"/>
          <w:numId w:val="1"/>
        </w:numPr>
        <w:spacing w:before="240" w:line="360" w:lineRule="auto"/>
        <w:rPr>
          <w:sz w:val="24"/>
          <w:szCs w:val="24"/>
        </w:rPr>
      </w:pPr>
      <w:r>
        <w:rPr>
          <w:sz w:val="24"/>
          <w:szCs w:val="24"/>
        </w:rPr>
        <w:t>A public playground.</w:t>
      </w:r>
    </w:p>
    <w:p w:rsidR="00BA42CC" w:rsidRDefault="00BA42CC" w:rsidP="00BA42CC">
      <w:pPr>
        <w:pStyle w:val="ListParagraph"/>
        <w:numPr>
          <w:ilvl w:val="2"/>
          <w:numId w:val="1"/>
        </w:numPr>
        <w:spacing w:before="240" w:line="360" w:lineRule="auto"/>
        <w:rPr>
          <w:sz w:val="24"/>
          <w:szCs w:val="24"/>
        </w:rPr>
      </w:pPr>
      <w:r>
        <w:rPr>
          <w:sz w:val="24"/>
          <w:szCs w:val="24"/>
        </w:rPr>
        <w:t>A public athletic field used by children.</w:t>
      </w:r>
    </w:p>
    <w:p w:rsidR="00BA42CC" w:rsidRDefault="00BA42CC" w:rsidP="00BA42CC">
      <w:pPr>
        <w:pStyle w:val="ListParagraph"/>
        <w:numPr>
          <w:ilvl w:val="2"/>
          <w:numId w:val="1"/>
        </w:numPr>
        <w:spacing w:before="240" w:line="360" w:lineRule="auto"/>
        <w:rPr>
          <w:sz w:val="24"/>
          <w:szCs w:val="24"/>
        </w:rPr>
      </w:pPr>
      <w:r>
        <w:rPr>
          <w:sz w:val="24"/>
          <w:szCs w:val="24"/>
        </w:rPr>
        <w:t>A residential care center for children.</w:t>
      </w:r>
    </w:p>
    <w:p w:rsidR="00BA42CC" w:rsidRDefault="00BA42CC" w:rsidP="00BA42CC">
      <w:pPr>
        <w:pStyle w:val="ListParagraph"/>
        <w:numPr>
          <w:ilvl w:val="2"/>
          <w:numId w:val="1"/>
        </w:numPr>
        <w:spacing w:before="240" w:line="360" w:lineRule="auto"/>
        <w:rPr>
          <w:sz w:val="24"/>
          <w:szCs w:val="24"/>
        </w:rPr>
      </w:pPr>
      <w:r>
        <w:rPr>
          <w:sz w:val="24"/>
          <w:szCs w:val="24"/>
        </w:rPr>
        <w:t>A public swimming pool.</w:t>
      </w:r>
    </w:p>
    <w:p w:rsidR="00BA42CC" w:rsidRDefault="00BA42CC" w:rsidP="00BA42CC">
      <w:pPr>
        <w:pStyle w:val="ListParagraph"/>
        <w:spacing w:before="240" w:line="360" w:lineRule="auto"/>
        <w:ind w:left="2520"/>
        <w:rPr>
          <w:sz w:val="24"/>
          <w:szCs w:val="24"/>
        </w:rPr>
      </w:pPr>
    </w:p>
    <w:p w:rsidR="00BA42CC" w:rsidRDefault="00BA42CC" w:rsidP="00BA42CC">
      <w:pPr>
        <w:pStyle w:val="ListParagraph"/>
        <w:numPr>
          <w:ilvl w:val="1"/>
          <w:numId w:val="1"/>
        </w:numPr>
        <w:spacing w:before="240" w:line="240" w:lineRule="auto"/>
        <w:rPr>
          <w:sz w:val="24"/>
          <w:szCs w:val="24"/>
        </w:rPr>
      </w:pPr>
      <w:r>
        <w:rPr>
          <w:sz w:val="24"/>
          <w:szCs w:val="24"/>
        </w:rPr>
        <w:lastRenderedPageBreak/>
        <w:t>For purposes of this section, distance is to be measured in a straight line from the closest boundary line of the real property upon which the Sex Offender’s residence is located to the closest boundary line of the real property of the applicable use.</w:t>
      </w:r>
    </w:p>
    <w:p w:rsidR="00E45D5F" w:rsidRPr="00BA42CC" w:rsidRDefault="00E45D5F" w:rsidP="00E45D5F">
      <w:pPr>
        <w:pStyle w:val="ListParagraph"/>
        <w:spacing w:before="240" w:line="240" w:lineRule="auto"/>
        <w:ind w:left="810"/>
        <w:rPr>
          <w:sz w:val="24"/>
          <w:szCs w:val="24"/>
        </w:rPr>
      </w:pPr>
    </w:p>
    <w:p w:rsidR="00BA42CC" w:rsidRDefault="00BA42CC" w:rsidP="00BA42CC">
      <w:pPr>
        <w:spacing w:before="240" w:line="240" w:lineRule="auto"/>
        <w:rPr>
          <w:b/>
          <w:sz w:val="24"/>
          <w:szCs w:val="24"/>
        </w:rPr>
      </w:pPr>
      <w:r>
        <w:rPr>
          <w:b/>
          <w:sz w:val="24"/>
          <w:szCs w:val="24"/>
        </w:rPr>
        <w:t>Section 5:  Residency Restriction Exceptions.</w:t>
      </w:r>
    </w:p>
    <w:p w:rsidR="00BA42CC" w:rsidRDefault="00BA42CC" w:rsidP="00BA42CC">
      <w:pPr>
        <w:spacing w:before="240" w:line="240" w:lineRule="auto"/>
        <w:rPr>
          <w:sz w:val="24"/>
          <w:szCs w:val="24"/>
        </w:rPr>
      </w:pPr>
      <w:r>
        <w:rPr>
          <w:sz w:val="24"/>
          <w:szCs w:val="24"/>
        </w:rPr>
        <w:t>A Sex Offender residing within an area otherwise prohibited by Section 4 does not commit an offense if any of the following apply:</w:t>
      </w:r>
    </w:p>
    <w:p w:rsidR="00BA42CC" w:rsidRDefault="00BA42CC" w:rsidP="00BA42CC">
      <w:pPr>
        <w:pStyle w:val="ListParagraph"/>
        <w:numPr>
          <w:ilvl w:val="0"/>
          <w:numId w:val="2"/>
        </w:numPr>
        <w:spacing w:before="240" w:line="240" w:lineRule="auto"/>
        <w:rPr>
          <w:sz w:val="24"/>
          <w:szCs w:val="24"/>
        </w:rPr>
      </w:pPr>
      <w:r>
        <w:rPr>
          <w:sz w:val="24"/>
          <w:szCs w:val="24"/>
        </w:rPr>
        <w:t>The person is required to serve a sentence at a jail, prison, juvenile facility, or other facility located at the otherwise prohibited location.</w:t>
      </w:r>
    </w:p>
    <w:p w:rsidR="00A20B2B" w:rsidRDefault="00A20B2B" w:rsidP="00A20B2B">
      <w:pPr>
        <w:pStyle w:val="ListParagraph"/>
        <w:spacing w:before="240" w:line="240" w:lineRule="auto"/>
        <w:rPr>
          <w:sz w:val="24"/>
          <w:szCs w:val="24"/>
        </w:rPr>
      </w:pPr>
    </w:p>
    <w:p w:rsidR="00BA42CC" w:rsidRDefault="00BA42CC" w:rsidP="00BA42CC">
      <w:pPr>
        <w:pStyle w:val="ListParagraph"/>
        <w:numPr>
          <w:ilvl w:val="0"/>
          <w:numId w:val="2"/>
        </w:numPr>
        <w:spacing w:before="240" w:line="240" w:lineRule="auto"/>
        <w:rPr>
          <w:sz w:val="24"/>
          <w:szCs w:val="24"/>
        </w:rPr>
      </w:pPr>
      <w:r>
        <w:rPr>
          <w:sz w:val="24"/>
          <w:szCs w:val="24"/>
        </w:rPr>
        <w:t xml:space="preserve">The person had established a Residence, as defined in Section 3 above, at the location </w:t>
      </w:r>
      <w:r w:rsidR="00A20B2B">
        <w:rPr>
          <w:sz w:val="24"/>
          <w:szCs w:val="24"/>
        </w:rPr>
        <w:t>prior</w:t>
      </w:r>
      <w:r>
        <w:rPr>
          <w:sz w:val="24"/>
          <w:szCs w:val="24"/>
        </w:rPr>
        <w:t xml:space="preserve"> to the effective date of </w:t>
      </w:r>
      <w:r w:rsidR="00A20B2B">
        <w:rPr>
          <w:sz w:val="24"/>
          <w:szCs w:val="24"/>
        </w:rPr>
        <w:t>this</w:t>
      </w:r>
      <w:r>
        <w:rPr>
          <w:sz w:val="24"/>
          <w:szCs w:val="24"/>
        </w:rPr>
        <w:t xml:space="preserve"> </w:t>
      </w:r>
      <w:r w:rsidR="00A20B2B">
        <w:rPr>
          <w:sz w:val="24"/>
          <w:szCs w:val="24"/>
        </w:rPr>
        <w:t>Ordinance</w:t>
      </w:r>
      <w:r>
        <w:rPr>
          <w:sz w:val="24"/>
          <w:szCs w:val="24"/>
        </w:rPr>
        <w:t>.</w:t>
      </w:r>
    </w:p>
    <w:p w:rsidR="00A20B2B" w:rsidRPr="00A20B2B" w:rsidRDefault="00A20B2B" w:rsidP="00A20B2B">
      <w:pPr>
        <w:pStyle w:val="ListParagraph"/>
        <w:rPr>
          <w:sz w:val="24"/>
          <w:szCs w:val="24"/>
        </w:rPr>
      </w:pPr>
    </w:p>
    <w:p w:rsidR="00A20B2B" w:rsidRDefault="00A20B2B" w:rsidP="00BA42CC">
      <w:pPr>
        <w:pStyle w:val="ListParagraph"/>
        <w:numPr>
          <w:ilvl w:val="0"/>
          <w:numId w:val="2"/>
        </w:numPr>
        <w:spacing w:before="240" w:line="240" w:lineRule="auto"/>
        <w:rPr>
          <w:sz w:val="24"/>
          <w:szCs w:val="24"/>
        </w:rPr>
      </w:pPr>
      <w:r>
        <w:rPr>
          <w:sz w:val="24"/>
          <w:szCs w:val="24"/>
        </w:rPr>
        <w:t xml:space="preserve">The use </w:t>
      </w:r>
      <w:r w:rsidR="005F4831">
        <w:rPr>
          <w:sz w:val="24"/>
          <w:szCs w:val="24"/>
        </w:rPr>
        <w:t>enumerated</w:t>
      </w:r>
      <w:r>
        <w:rPr>
          <w:sz w:val="24"/>
          <w:szCs w:val="24"/>
        </w:rPr>
        <w:t xml:space="preserve"> in Section 4 was established after the Sex Offender established </w:t>
      </w:r>
      <w:proofErr w:type="gramStart"/>
      <w:r>
        <w:rPr>
          <w:sz w:val="24"/>
          <w:szCs w:val="24"/>
        </w:rPr>
        <w:t>a  residence</w:t>
      </w:r>
      <w:proofErr w:type="gramEnd"/>
      <w:r>
        <w:rPr>
          <w:sz w:val="24"/>
          <w:szCs w:val="24"/>
        </w:rPr>
        <w:t xml:space="preserve"> at the location and registered that residence as required by law.</w:t>
      </w:r>
    </w:p>
    <w:p w:rsidR="00A20B2B" w:rsidRPr="00A20B2B" w:rsidRDefault="00A20B2B" w:rsidP="00A20B2B">
      <w:pPr>
        <w:pStyle w:val="ListParagraph"/>
        <w:rPr>
          <w:sz w:val="24"/>
          <w:szCs w:val="24"/>
        </w:rPr>
      </w:pPr>
    </w:p>
    <w:p w:rsidR="00A20B2B" w:rsidRDefault="00A20B2B" w:rsidP="00BA42CC">
      <w:pPr>
        <w:pStyle w:val="ListParagraph"/>
        <w:numPr>
          <w:ilvl w:val="0"/>
          <w:numId w:val="2"/>
        </w:numPr>
        <w:spacing w:before="240" w:line="240" w:lineRule="auto"/>
        <w:rPr>
          <w:sz w:val="24"/>
          <w:szCs w:val="24"/>
        </w:rPr>
      </w:pPr>
      <w:r>
        <w:rPr>
          <w:sz w:val="24"/>
          <w:szCs w:val="24"/>
        </w:rPr>
        <w:t>The Sex Offender is a minor or ward under guardianship.</w:t>
      </w:r>
    </w:p>
    <w:p w:rsidR="00A20B2B" w:rsidRPr="00E45D5F" w:rsidRDefault="00A20B2B" w:rsidP="00E45D5F">
      <w:pPr>
        <w:rPr>
          <w:sz w:val="24"/>
          <w:szCs w:val="24"/>
        </w:rPr>
      </w:pPr>
    </w:p>
    <w:p w:rsidR="005F4831" w:rsidRDefault="005F4831" w:rsidP="00A20B2B">
      <w:pPr>
        <w:spacing w:before="240" w:line="240" w:lineRule="auto"/>
        <w:rPr>
          <w:b/>
          <w:sz w:val="24"/>
          <w:szCs w:val="24"/>
        </w:rPr>
      </w:pPr>
      <w:r>
        <w:rPr>
          <w:b/>
          <w:sz w:val="24"/>
          <w:szCs w:val="24"/>
        </w:rPr>
        <w:t>Section 6:  Safety Zones.</w:t>
      </w:r>
    </w:p>
    <w:p w:rsidR="005F4831" w:rsidRPr="005F4831" w:rsidRDefault="005F4831" w:rsidP="00A20B2B">
      <w:pPr>
        <w:spacing w:before="240" w:line="240" w:lineRule="auto"/>
        <w:rPr>
          <w:sz w:val="24"/>
          <w:szCs w:val="24"/>
        </w:rPr>
      </w:pPr>
      <w:r>
        <w:rPr>
          <w:sz w:val="24"/>
          <w:szCs w:val="24"/>
        </w:rPr>
        <w:t>No Sex Offender may enter or be present on any real property upon which there exists any facility used for or which supports the use of:</w:t>
      </w:r>
    </w:p>
    <w:p w:rsidR="005F4831" w:rsidRDefault="005F4831" w:rsidP="00CB5722">
      <w:pPr>
        <w:pStyle w:val="ListParagraph"/>
        <w:numPr>
          <w:ilvl w:val="0"/>
          <w:numId w:val="7"/>
        </w:numPr>
        <w:spacing w:before="240" w:line="360" w:lineRule="auto"/>
        <w:rPr>
          <w:sz w:val="24"/>
          <w:szCs w:val="24"/>
        </w:rPr>
      </w:pPr>
      <w:r w:rsidRPr="00CB5722">
        <w:rPr>
          <w:sz w:val="24"/>
          <w:szCs w:val="24"/>
        </w:rPr>
        <w:t>A school for children.</w:t>
      </w:r>
    </w:p>
    <w:p w:rsidR="005F4831" w:rsidRDefault="005F4831" w:rsidP="00CB5722">
      <w:pPr>
        <w:pStyle w:val="ListParagraph"/>
        <w:numPr>
          <w:ilvl w:val="0"/>
          <w:numId w:val="7"/>
        </w:numPr>
        <w:spacing w:before="240" w:line="360" w:lineRule="auto"/>
        <w:rPr>
          <w:sz w:val="24"/>
          <w:szCs w:val="24"/>
        </w:rPr>
      </w:pPr>
      <w:r w:rsidRPr="00CB5722">
        <w:rPr>
          <w:sz w:val="24"/>
          <w:szCs w:val="24"/>
        </w:rPr>
        <w:t>A public park, park facility, or pathway.</w:t>
      </w:r>
    </w:p>
    <w:p w:rsidR="005F4831" w:rsidRDefault="005F4831" w:rsidP="00CB5722">
      <w:pPr>
        <w:pStyle w:val="ListParagraph"/>
        <w:numPr>
          <w:ilvl w:val="0"/>
          <w:numId w:val="7"/>
        </w:numPr>
        <w:spacing w:before="240" w:line="360" w:lineRule="auto"/>
        <w:rPr>
          <w:sz w:val="24"/>
          <w:szCs w:val="24"/>
        </w:rPr>
      </w:pPr>
      <w:r w:rsidRPr="00CB5722">
        <w:rPr>
          <w:sz w:val="24"/>
          <w:szCs w:val="24"/>
        </w:rPr>
        <w:t>A daycare licensed by the State of Wisconsin.</w:t>
      </w:r>
    </w:p>
    <w:p w:rsidR="005F4831" w:rsidRDefault="005F4831" w:rsidP="00CB5722">
      <w:pPr>
        <w:pStyle w:val="ListParagraph"/>
        <w:numPr>
          <w:ilvl w:val="0"/>
          <w:numId w:val="7"/>
        </w:numPr>
        <w:spacing w:before="240" w:line="360" w:lineRule="auto"/>
        <w:rPr>
          <w:sz w:val="24"/>
          <w:szCs w:val="24"/>
        </w:rPr>
      </w:pPr>
      <w:r w:rsidRPr="00CB5722">
        <w:rPr>
          <w:sz w:val="24"/>
          <w:szCs w:val="24"/>
        </w:rPr>
        <w:t>A public library.</w:t>
      </w:r>
    </w:p>
    <w:p w:rsidR="005F4831" w:rsidRDefault="005F4831" w:rsidP="00CB5722">
      <w:pPr>
        <w:pStyle w:val="ListParagraph"/>
        <w:numPr>
          <w:ilvl w:val="0"/>
          <w:numId w:val="7"/>
        </w:numPr>
        <w:spacing w:before="240" w:line="360" w:lineRule="auto"/>
        <w:rPr>
          <w:sz w:val="24"/>
          <w:szCs w:val="24"/>
        </w:rPr>
      </w:pPr>
      <w:r w:rsidRPr="00CB5722">
        <w:rPr>
          <w:sz w:val="24"/>
          <w:szCs w:val="24"/>
        </w:rPr>
        <w:t>A public playground.</w:t>
      </w:r>
    </w:p>
    <w:p w:rsidR="005F4831" w:rsidRDefault="005F4831" w:rsidP="00CB5722">
      <w:pPr>
        <w:pStyle w:val="ListParagraph"/>
        <w:numPr>
          <w:ilvl w:val="0"/>
          <w:numId w:val="7"/>
        </w:numPr>
        <w:spacing w:before="240" w:line="360" w:lineRule="auto"/>
        <w:rPr>
          <w:sz w:val="24"/>
          <w:szCs w:val="24"/>
        </w:rPr>
      </w:pPr>
      <w:r w:rsidRPr="00CB5722">
        <w:rPr>
          <w:sz w:val="24"/>
          <w:szCs w:val="24"/>
        </w:rPr>
        <w:t>A public athletic field used by children.</w:t>
      </w:r>
    </w:p>
    <w:p w:rsidR="005F4831" w:rsidRDefault="005F4831" w:rsidP="00CB5722">
      <w:pPr>
        <w:pStyle w:val="ListParagraph"/>
        <w:numPr>
          <w:ilvl w:val="0"/>
          <w:numId w:val="7"/>
        </w:numPr>
        <w:spacing w:before="240" w:line="360" w:lineRule="auto"/>
        <w:rPr>
          <w:sz w:val="24"/>
          <w:szCs w:val="24"/>
        </w:rPr>
      </w:pPr>
      <w:r w:rsidRPr="00CB5722">
        <w:rPr>
          <w:sz w:val="24"/>
          <w:szCs w:val="24"/>
        </w:rPr>
        <w:t>A residential care center for children.</w:t>
      </w:r>
    </w:p>
    <w:p w:rsidR="005F4831" w:rsidRDefault="005F4831" w:rsidP="00CB5722">
      <w:pPr>
        <w:pStyle w:val="ListParagraph"/>
        <w:numPr>
          <w:ilvl w:val="0"/>
          <w:numId w:val="7"/>
        </w:numPr>
        <w:spacing w:before="240" w:line="360" w:lineRule="auto"/>
        <w:rPr>
          <w:sz w:val="24"/>
          <w:szCs w:val="24"/>
        </w:rPr>
      </w:pPr>
      <w:r w:rsidRPr="00CB5722">
        <w:rPr>
          <w:sz w:val="24"/>
          <w:szCs w:val="24"/>
        </w:rPr>
        <w:t>A public swimming pool.</w:t>
      </w:r>
    </w:p>
    <w:p w:rsidR="00CB5722" w:rsidRPr="00CB5722" w:rsidRDefault="00CB5722" w:rsidP="00CB5722">
      <w:pPr>
        <w:pStyle w:val="ListParagraph"/>
        <w:spacing w:before="240" w:line="360" w:lineRule="auto"/>
        <w:ind w:left="1170"/>
        <w:rPr>
          <w:sz w:val="24"/>
          <w:szCs w:val="24"/>
        </w:rPr>
      </w:pPr>
    </w:p>
    <w:p w:rsidR="00A20B2B" w:rsidRDefault="00A20B2B" w:rsidP="00A20B2B">
      <w:pPr>
        <w:spacing w:before="240" w:line="240" w:lineRule="auto"/>
        <w:rPr>
          <w:b/>
          <w:sz w:val="24"/>
          <w:szCs w:val="24"/>
        </w:rPr>
      </w:pPr>
      <w:r>
        <w:rPr>
          <w:b/>
          <w:sz w:val="24"/>
          <w:szCs w:val="24"/>
        </w:rPr>
        <w:t xml:space="preserve">Section </w:t>
      </w:r>
      <w:r w:rsidR="005F4831">
        <w:rPr>
          <w:b/>
          <w:sz w:val="24"/>
          <w:szCs w:val="24"/>
        </w:rPr>
        <w:t>7</w:t>
      </w:r>
      <w:r>
        <w:rPr>
          <w:b/>
          <w:sz w:val="24"/>
          <w:szCs w:val="24"/>
        </w:rPr>
        <w:t>:  Safety Zones</w:t>
      </w:r>
      <w:r w:rsidR="005F4831">
        <w:rPr>
          <w:b/>
          <w:sz w:val="24"/>
          <w:szCs w:val="24"/>
        </w:rPr>
        <w:t xml:space="preserve"> Exemptions</w:t>
      </w:r>
      <w:r>
        <w:rPr>
          <w:b/>
          <w:sz w:val="24"/>
          <w:szCs w:val="24"/>
        </w:rPr>
        <w:t>.</w:t>
      </w:r>
    </w:p>
    <w:p w:rsidR="00A20B2B" w:rsidRDefault="00EF1115" w:rsidP="00A20B2B">
      <w:pPr>
        <w:pStyle w:val="ListParagraph"/>
        <w:numPr>
          <w:ilvl w:val="0"/>
          <w:numId w:val="3"/>
        </w:numPr>
        <w:spacing w:before="240" w:line="240" w:lineRule="auto"/>
        <w:rPr>
          <w:sz w:val="24"/>
          <w:szCs w:val="24"/>
        </w:rPr>
      </w:pPr>
      <w:r>
        <w:rPr>
          <w:sz w:val="24"/>
          <w:szCs w:val="24"/>
        </w:rPr>
        <w:t>The property supporting a use enumerated in Section 6 also supports a church, synagogue, mosque, temple, or other house of religious worship, subject to the following conditions:</w:t>
      </w:r>
    </w:p>
    <w:p w:rsidR="00EF1115" w:rsidRDefault="00EF1115" w:rsidP="00EF1115">
      <w:pPr>
        <w:pStyle w:val="ListParagraph"/>
        <w:spacing w:before="240" w:line="240" w:lineRule="auto"/>
        <w:rPr>
          <w:sz w:val="24"/>
          <w:szCs w:val="24"/>
        </w:rPr>
      </w:pPr>
    </w:p>
    <w:p w:rsidR="00EF1115" w:rsidRDefault="00EF1115" w:rsidP="00157CAA">
      <w:pPr>
        <w:pStyle w:val="ListParagraph"/>
        <w:numPr>
          <w:ilvl w:val="1"/>
          <w:numId w:val="3"/>
        </w:numPr>
        <w:spacing w:before="240" w:line="240" w:lineRule="auto"/>
        <w:rPr>
          <w:sz w:val="24"/>
          <w:szCs w:val="24"/>
        </w:rPr>
      </w:pPr>
      <w:r>
        <w:rPr>
          <w:sz w:val="24"/>
          <w:szCs w:val="24"/>
        </w:rPr>
        <w:lastRenderedPageBreak/>
        <w:t>Entrance and presence on the property may occur only during hours of worship or other religious program or service.</w:t>
      </w:r>
    </w:p>
    <w:p w:rsidR="00157CAA" w:rsidRPr="00157CAA" w:rsidRDefault="00157CAA" w:rsidP="00157CAA">
      <w:pPr>
        <w:pStyle w:val="ListParagraph"/>
        <w:spacing w:before="240" w:line="240" w:lineRule="auto"/>
        <w:ind w:left="1440"/>
        <w:rPr>
          <w:sz w:val="24"/>
          <w:szCs w:val="24"/>
        </w:rPr>
      </w:pPr>
    </w:p>
    <w:p w:rsidR="00EF1115" w:rsidRDefault="00EF1115" w:rsidP="00157CAA">
      <w:pPr>
        <w:pStyle w:val="ListParagraph"/>
        <w:numPr>
          <w:ilvl w:val="1"/>
          <w:numId w:val="3"/>
        </w:numPr>
        <w:spacing w:before="240" w:line="240" w:lineRule="auto"/>
        <w:rPr>
          <w:sz w:val="24"/>
          <w:szCs w:val="24"/>
        </w:rPr>
      </w:pPr>
      <w:r>
        <w:rPr>
          <w:sz w:val="24"/>
          <w:szCs w:val="24"/>
        </w:rPr>
        <w:t xml:space="preserve">The person may not participate in any religious education programs that include individuals under the age of </w:t>
      </w:r>
    </w:p>
    <w:p w:rsidR="00EF1115" w:rsidRPr="00EF1115" w:rsidRDefault="00EF1115" w:rsidP="00157CAA">
      <w:pPr>
        <w:pStyle w:val="ListParagraph"/>
        <w:spacing w:line="240" w:lineRule="auto"/>
        <w:rPr>
          <w:sz w:val="24"/>
          <w:szCs w:val="24"/>
        </w:rPr>
      </w:pPr>
    </w:p>
    <w:p w:rsidR="00EF1115" w:rsidRDefault="00EF1115" w:rsidP="00EF1115">
      <w:pPr>
        <w:pStyle w:val="ListParagraph"/>
        <w:numPr>
          <w:ilvl w:val="0"/>
          <w:numId w:val="3"/>
        </w:numPr>
        <w:spacing w:before="240" w:line="240" w:lineRule="auto"/>
        <w:rPr>
          <w:sz w:val="24"/>
          <w:szCs w:val="24"/>
        </w:rPr>
      </w:pPr>
      <w:r>
        <w:rPr>
          <w:sz w:val="24"/>
          <w:szCs w:val="24"/>
        </w:rPr>
        <w:t>The property supporting a use enumerated in Section 6 also supports a use lawfully attended by the Sex Offender’s natural or adopted child or children, which child’s use reasonably requires the attendance of the Sex Offender, provided that entrance and presence on the property occurs only during hours of activity related to the use by the child or children.</w:t>
      </w:r>
    </w:p>
    <w:p w:rsidR="002F582A" w:rsidRDefault="002F582A" w:rsidP="002F582A">
      <w:pPr>
        <w:pStyle w:val="ListParagraph"/>
        <w:spacing w:before="240" w:line="240" w:lineRule="auto"/>
        <w:rPr>
          <w:sz w:val="24"/>
          <w:szCs w:val="24"/>
        </w:rPr>
      </w:pPr>
    </w:p>
    <w:p w:rsidR="00EF1115" w:rsidRDefault="00EF1115" w:rsidP="00EF1115">
      <w:pPr>
        <w:pStyle w:val="ListParagraph"/>
        <w:numPr>
          <w:ilvl w:val="0"/>
          <w:numId w:val="3"/>
        </w:numPr>
        <w:spacing w:before="240" w:line="240" w:lineRule="auto"/>
        <w:rPr>
          <w:sz w:val="24"/>
          <w:szCs w:val="24"/>
        </w:rPr>
      </w:pPr>
      <w:r>
        <w:rPr>
          <w:sz w:val="24"/>
          <w:szCs w:val="24"/>
        </w:rPr>
        <w:t>The property supporting a use remunerated in Section 6 also supports a polling location in a local, state, or federal election, subject to the following conditions:</w:t>
      </w:r>
    </w:p>
    <w:p w:rsidR="002F582A" w:rsidRPr="002F582A" w:rsidRDefault="002F582A" w:rsidP="002F582A">
      <w:pPr>
        <w:pStyle w:val="ListParagraph"/>
        <w:rPr>
          <w:sz w:val="24"/>
          <w:szCs w:val="24"/>
        </w:rPr>
      </w:pPr>
    </w:p>
    <w:p w:rsidR="002F582A" w:rsidRPr="00157CAA" w:rsidRDefault="002F582A" w:rsidP="00157CAA">
      <w:pPr>
        <w:pStyle w:val="ListParagraph"/>
        <w:numPr>
          <w:ilvl w:val="1"/>
          <w:numId w:val="3"/>
        </w:numPr>
        <w:spacing w:before="240" w:line="360" w:lineRule="auto"/>
        <w:rPr>
          <w:sz w:val="24"/>
          <w:szCs w:val="24"/>
        </w:rPr>
      </w:pPr>
      <w:r>
        <w:rPr>
          <w:sz w:val="24"/>
          <w:szCs w:val="24"/>
        </w:rPr>
        <w:t>The Sex Offender is eligible to vote.</w:t>
      </w:r>
    </w:p>
    <w:p w:rsidR="002F582A" w:rsidRPr="00157CAA" w:rsidRDefault="002F582A" w:rsidP="00157CAA">
      <w:pPr>
        <w:pStyle w:val="ListParagraph"/>
        <w:numPr>
          <w:ilvl w:val="1"/>
          <w:numId w:val="3"/>
        </w:numPr>
        <w:spacing w:before="240" w:line="360" w:lineRule="auto"/>
        <w:rPr>
          <w:sz w:val="24"/>
          <w:szCs w:val="24"/>
        </w:rPr>
      </w:pPr>
      <w:r>
        <w:rPr>
          <w:sz w:val="24"/>
          <w:szCs w:val="24"/>
        </w:rPr>
        <w:t>The polling location is the designated polling location for the Sex Offender.</w:t>
      </w:r>
    </w:p>
    <w:p w:rsidR="005F4831" w:rsidRPr="005F4831" w:rsidRDefault="002F582A" w:rsidP="00157CAA">
      <w:pPr>
        <w:pStyle w:val="ListParagraph"/>
        <w:numPr>
          <w:ilvl w:val="1"/>
          <w:numId w:val="3"/>
        </w:numPr>
        <w:spacing w:after="0" w:line="360" w:lineRule="auto"/>
        <w:rPr>
          <w:sz w:val="24"/>
          <w:szCs w:val="24"/>
        </w:rPr>
      </w:pPr>
      <w:r w:rsidRPr="002F582A">
        <w:rPr>
          <w:sz w:val="24"/>
          <w:szCs w:val="24"/>
        </w:rPr>
        <w:t>The Sex Offender casts his or her ballot with whatever usual and customary assistance is available and vacates the property immediately after voting.</w:t>
      </w:r>
      <w:r w:rsidR="005F4831">
        <w:rPr>
          <w:sz w:val="24"/>
          <w:szCs w:val="24"/>
        </w:rPr>
        <w:t xml:space="preserve">  </w:t>
      </w:r>
    </w:p>
    <w:p w:rsidR="005F4831" w:rsidRPr="005F4831" w:rsidRDefault="005F4831" w:rsidP="005F4831">
      <w:pPr>
        <w:pStyle w:val="ListParagraph"/>
        <w:spacing w:after="0" w:line="240" w:lineRule="auto"/>
        <w:ind w:left="1440"/>
        <w:rPr>
          <w:sz w:val="24"/>
          <w:szCs w:val="24"/>
        </w:rPr>
      </w:pPr>
      <w:r>
        <w:rPr>
          <w:sz w:val="24"/>
          <w:szCs w:val="24"/>
        </w:rPr>
        <w:t xml:space="preserve">                                   </w:t>
      </w:r>
    </w:p>
    <w:p w:rsidR="002F582A" w:rsidRDefault="002F582A" w:rsidP="005F4831">
      <w:pPr>
        <w:pStyle w:val="ListParagraph"/>
        <w:numPr>
          <w:ilvl w:val="0"/>
          <w:numId w:val="3"/>
        </w:numPr>
        <w:spacing w:after="0" w:line="240" w:lineRule="auto"/>
        <w:rPr>
          <w:sz w:val="24"/>
          <w:szCs w:val="24"/>
        </w:rPr>
      </w:pPr>
      <w:r>
        <w:rPr>
          <w:sz w:val="24"/>
          <w:szCs w:val="24"/>
        </w:rPr>
        <w:t>The property supporting  sue enumerated in Section6 also supports a school lawfully attended by the Sex Offender as a student, provided that the Sex Offender may only remain on the property at such times that are reasonably required for his or her educational purposes.</w:t>
      </w:r>
    </w:p>
    <w:p w:rsidR="002F582A" w:rsidRDefault="002F582A" w:rsidP="005F4831">
      <w:pPr>
        <w:pStyle w:val="ListParagraph"/>
        <w:spacing w:after="0" w:line="240" w:lineRule="auto"/>
        <w:rPr>
          <w:sz w:val="24"/>
          <w:szCs w:val="24"/>
        </w:rPr>
      </w:pPr>
    </w:p>
    <w:p w:rsidR="002F582A" w:rsidRDefault="002F582A" w:rsidP="005F4831">
      <w:pPr>
        <w:pStyle w:val="ListParagraph"/>
        <w:numPr>
          <w:ilvl w:val="0"/>
          <w:numId w:val="3"/>
        </w:numPr>
        <w:spacing w:after="0" w:line="240" w:lineRule="auto"/>
        <w:rPr>
          <w:sz w:val="24"/>
          <w:szCs w:val="24"/>
        </w:rPr>
      </w:pPr>
      <w:r>
        <w:rPr>
          <w:sz w:val="24"/>
          <w:szCs w:val="24"/>
        </w:rPr>
        <w:t>The property supporting a use enumerated in Section 6 also supports a police station, Town Hall, or other governmental building, provided that the Sex Offender vacates the property immediately after completing the activity that requires his or her presence at the property.</w:t>
      </w:r>
    </w:p>
    <w:p w:rsidR="00CB5722" w:rsidRPr="00CB5722" w:rsidRDefault="00CB5722" w:rsidP="00CB5722">
      <w:pPr>
        <w:pStyle w:val="ListParagraph"/>
        <w:rPr>
          <w:sz w:val="24"/>
          <w:szCs w:val="24"/>
        </w:rPr>
      </w:pPr>
    </w:p>
    <w:p w:rsidR="002F582A" w:rsidRDefault="002F582A" w:rsidP="002F582A">
      <w:pPr>
        <w:spacing w:before="240" w:line="240" w:lineRule="auto"/>
        <w:rPr>
          <w:b/>
          <w:sz w:val="24"/>
          <w:szCs w:val="24"/>
        </w:rPr>
      </w:pPr>
      <w:r>
        <w:rPr>
          <w:b/>
          <w:sz w:val="24"/>
          <w:szCs w:val="24"/>
        </w:rPr>
        <w:t xml:space="preserve">Section </w:t>
      </w:r>
      <w:r w:rsidR="00CB5722">
        <w:rPr>
          <w:b/>
          <w:sz w:val="24"/>
          <w:szCs w:val="24"/>
        </w:rPr>
        <w:t>8</w:t>
      </w:r>
      <w:r>
        <w:rPr>
          <w:b/>
          <w:sz w:val="24"/>
          <w:szCs w:val="24"/>
        </w:rPr>
        <w:t>:  Original Residency Restriction.</w:t>
      </w:r>
    </w:p>
    <w:p w:rsidR="00E45D5F" w:rsidRDefault="00E45D5F" w:rsidP="002F582A">
      <w:pPr>
        <w:spacing w:before="240" w:line="240" w:lineRule="auto"/>
        <w:rPr>
          <w:sz w:val="24"/>
          <w:szCs w:val="24"/>
        </w:rPr>
      </w:pPr>
      <w:r w:rsidRPr="00E45D5F">
        <w:rPr>
          <w:sz w:val="24"/>
          <w:szCs w:val="24"/>
        </w:rPr>
        <w:t>In ad</w:t>
      </w:r>
      <w:r>
        <w:rPr>
          <w:sz w:val="24"/>
          <w:szCs w:val="24"/>
        </w:rPr>
        <w:t xml:space="preserve">dition to the other residency restrictions set forth herein and subject to the limitations in Section 5, no Sex Offender may establish a residence in the Town of Osceola unless he or she was a resident of Fond du Lac County at the time of the most recent offense resulting in the person’s most recent conviction, commitment, or placement as a Sex Offender.  This limitation shall not apply to the establishment of a residence at a dwelling that is owned by a member of the Sex Offender’s family at the time the Sex Offender establishes residence therein.  For purposes of this section, a member of a Sex Offender’s family means the Sex Offender’s </w:t>
      </w:r>
      <w:proofErr w:type="gramStart"/>
      <w:r>
        <w:rPr>
          <w:sz w:val="24"/>
          <w:szCs w:val="24"/>
        </w:rPr>
        <w:t>mother,</w:t>
      </w:r>
      <w:proofErr w:type="gramEnd"/>
      <w:r>
        <w:rPr>
          <w:sz w:val="24"/>
          <w:szCs w:val="24"/>
        </w:rPr>
        <w:t xml:space="preserve"> father, brother, sister, child, or grandparent.</w:t>
      </w:r>
    </w:p>
    <w:p w:rsidR="00CB5722" w:rsidRDefault="00CB5722" w:rsidP="00CB5722">
      <w:pPr>
        <w:rPr>
          <w:sz w:val="24"/>
          <w:szCs w:val="24"/>
        </w:rPr>
      </w:pPr>
    </w:p>
    <w:p w:rsidR="00CB5722" w:rsidRDefault="00CB5722" w:rsidP="00CB5722">
      <w:pPr>
        <w:rPr>
          <w:sz w:val="24"/>
          <w:szCs w:val="24"/>
        </w:rPr>
      </w:pPr>
    </w:p>
    <w:p w:rsidR="00CB5722" w:rsidRDefault="00CB5722" w:rsidP="00CB5722">
      <w:pPr>
        <w:rPr>
          <w:sz w:val="24"/>
          <w:szCs w:val="24"/>
        </w:rPr>
      </w:pPr>
      <w:r w:rsidRPr="00CB5722">
        <w:rPr>
          <w:b/>
          <w:sz w:val="24"/>
          <w:szCs w:val="24"/>
        </w:rPr>
        <w:t xml:space="preserve">Section </w:t>
      </w:r>
      <w:r>
        <w:rPr>
          <w:b/>
          <w:sz w:val="24"/>
          <w:szCs w:val="24"/>
        </w:rPr>
        <w:t>9</w:t>
      </w:r>
      <w:r w:rsidRPr="00CB5722">
        <w:rPr>
          <w:b/>
          <w:sz w:val="24"/>
          <w:szCs w:val="24"/>
        </w:rPr>
        <w:t>:  Rental of Property for use by Sex Offenders</w:t>
      </w:r>
      <w:r>
        <w:rPr>
          <w:sz w:val="24"/>
          <w:szCs w:val="24"/>
        </w:rPr>
        <w:t>.</w:t>
      </w:r>
    </w:p>
    <w:p w:rsidR="00CB5722" w:rsidRDefault="00CB5722" w:rsidP="00CB5722">
      <w:pPr>
        <w:rPr>
          <w:sz w:val="24"/>
          <w:szCs w:val="24"/>
        </w:rPr>
      </w:pPr>
      <w:r>
        <w:rPr>
          <w:sz w:val="24"/>
          <w:szCs w:val="24"/>
        </w:rPr>
        <w:t>No person may rent any place, structure, or part thereof with knowledge that it will be used as a residence by any Sex Offender that is prohibited from establishing residence therein by this Ordinance.</w:t>
      </w:r>
    </w:p>
    <w:p w:rsidR="005F4831" w:rsidRPr="005F4831" w:rsidRDefault="003053D1" w:rsidP="005F4831">
      <w:pPr>
        <w:rPr>
          <w:b/>
        </w:rPr>
      </w:pPr>
      <w:r>
        <w:rPr>
          <w:b/>
          <w:sz w:val="24"/>
          <w:szCs w:val="24"/>
        </w:rPr>
        <w:lastRenderedPageBreak/>
        <w:t>Section 10</w:t>
      </w:r>
      <w:r w:rsidRPr="005F4831">
        <w:rPr>
          <w:b/>
          <w:sz w:val="24"/>
          <w:szCs w:val="24"/>
        </w:rPr>
        <w:t xml:space="preserve">: </w:t>
      </w:r>
      <w:r w:rsidR="005F4831" w:rsidRPr="005F4831">
        <w:rPr>
          <w:b/>
          <w:sz w:val="24"/>
          <w:szCs w:val="24"/>
        </w:rPr>
        <w:t xml:space="preserve"> Petition for Exemption</w:t>
      </w:r>
      <w:r w:rsidR="005F4831" w:rsidRPr="005F4831">
        <w:rPr>
          <w:b/>
        </w:rPr>
        <w:t>.</w:t>
      </w:r>
    </w:p>
    <w:p w:rsidR="005F4831" w:rsidRPr="005F4831" w:rsidRDefault="005F4831" w:rsidP="005F4831">
      <w:pPr>
        <w:spacing w:after="0" w:line="240" w:lineRule="auto"/>
        <w:rPr>
          <w:sz w:val="24"/>
          <w:szCs w:val="24"/>
        </w:rPr>
      </w:pPr>
      <w:r w:rsidRPr="005F4831">
        <w:rPr>
          <w:sz w:val="24"/>
          <w:szCs w:val="24"/>
        </w:rPr>
        <w:t>A Sex Offender may seek an exemption from this Ordinance by petitioning to the Sex Offender Residence Board (“Residence Board”).</w:t>
      </w:r>
    </w:p>
    <w:p w:rsidR="005F4831" w:rsidRPr="005F4831" w:rsidRDefault="005F4831" w:rsidP="005F4831">
      <w:pPr>
        <w:spacing w:after="0" w:line="240" w:lineRule="auto"/>
        <w:rPr>
          <w:sz w:val="24"/>
          <w:szCs w:val="24"/>
        </w:rPr>
      </w:pPr>
    </w:p>
    <w:p w:rsidR="005F4831" w:rsidRPr="005F4831" w:rsidRDefault="005F4831" w:rsidP="005F4831">
      <w:pPr>
        <w:pStyle w:val="ListParagraph"/>
        <w:numPr>
          <w:ilvl w:val="0"/>
          <w:numId w:val="6"/>
        </w:numPr>
        <w:spacing w:after="0" w:line="240" w:lineRule="auto"/>
        <w:rPr>
          <w:sz w:val="24"/>
          <w:szCs w:val="24"/>
        </w:rPr>
      </w:pPr>
      <w:r w:rsidRPr="005F4831">
        <w:rPr>
          <w:sz w:val="24"/>
          <w:szCs w:val="24"/>
        </w:rPr>
        <w:t>The Residence Board shall consist of three citizens residing in the Town. Members shall be selected by the Town Chairperson subject to the approval of the Town Board. Members shall serve for a term of five years and shall serve no more than two consecutive terms. The terms for the initial members of the Residence Board shall be staggered with one member serving one year, a second member serving three years, and a third member serving five years.</w:t>
      </w:r>
    </w:p>
    <w:p w:rsidR="005F4831" w:rsidRPr="005F4831" w:rsidRDefault="005F4831" w:rsidP="005F4831">
      <w:pPr>
        <w:pStyle w:val="ListParagraph"/>
        <w:spacing w:after="0" w:line="240" w:lineRule="auto"/>
        <w:ind w:left="900"/>
        <w:rPr>
          <w:sz w:val="24"/>
          <w:szCs w:val="24"/>
        </w:rPr>
      </w:pPr>
    </w:p>
    <w:p w:rsidR="005F4831" w:rsidRPr="005F4831" w:rsidRDefault="005F4831" w:rsidP="005F4831">
      <w:pPr>
        <w:pStyle w:val="ListParagraph"/>
        <w:numPr>
          <w:ilvl w:val="0"/>
          <w:numId w:val="6"/>
        </w:numPr>
        <w:spacing w:after="0" w:line="240" w:lineRule="auto"/>
        <w:rPr>
          <w:sz w:val="24"/>
          <w:szCs w:val="24"/>
        </w:rPr>
      </w:pPr>
      <w:r w:rsidRPr="005F4831">
        <w:rPr>
          <w:sz w:val="24"/>
          <w:szCs w:val="24"/>
        </w:rPr>
        <w:t xml:space="preserve">The Residence Board shall </w:t>
      </w:r>
      <w:r w:rsidRPr="005F4831">
        <w:rPr>
          <w:color w:val="FF0000"/>
          <w:sz w:val="24"/>
          <w:szCs w:val="24"/>
        </w:rPr>
        <w:t>have</w:t>
      </w:r>
      <w:r w:rsidRPr="005F4831">
        <w:rPr>
          <w:sz w:val="24"/>
          <w:szCs w:val="24"/>
        </w:rPr>
        <w:t xml:space="preserve"> </w:t>
      </w:r>
      <w:r w:rsidRPr="005F4831">
        <w:rPr>
          <w:color w:val="FF0000"/>
          <w:sz w:val="24"/>
          <w:szCs w:val="24"/>
        </w:rPr>
        <w:t xml:space="preserve">the authority to </w:t>
      </w:r>
      <w:r w:rsidRPr="005F4831">
        <w:rPr>
          <w:sz w:val="24"/>
          <w:szCs w:val="24"/>
        </w:rPr>
        <w:t xml:space="preserve">approve </w:t>
      </w:r>
      <w:r w:rsidRPr="005F4831">
        <w:rPr>
          <w:color w:val="FF0000"/>
          <w:sz w:val="24"/>
          <w:szCs w:val="24"/>
        </w:rPr>
        <w:t>or deny</w:t>
      </w:r>
      <w:r w:rsidRPr="005F4831">
        <w:rPr>
          <w:sz w:val="24"/>
          <w:szCs w:val="24"/>
        </w:rPr>
        <w:t xml:space="preserve"> an official petition form. The Sex Offender seeking an exemption must complete the petition and submit it to the Town Clerk, who shall forward it to the Residence Board. The Residence Board shall hold a hearing on each petition, during which the Residence Board may review any pertinent information and accept oral or written statements from any person.  The Residence Board shall base its decision on factors related to the Town’s interest in promoting, protecting, and improving the health, safety, and welfare of the community.  Applicable factors for the Residence Board to consider include, but are not limited to:</w:t>
      </w:r>
    </w:p>
    <w:p w:rsidR="005F4831" w:rsidRPr="005F4831" w:rsidRDefault="005F4831" w:rsidP="005F4831">
      <w:pPr>
        <w:pStyle w:val="ListParagraph"/>
        <w:ind w:left="2520"/>
        <w:rPr>
          <w:sz w:val="24"/>
          <w:szCs w:val="24"/>
        </w:rPr>
      </w:pP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Nature of the offense that resulted in designated offender status.</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Date of offense.</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Age at time of the offense.</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Recommendation of probation or parole officer.</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Recommendation of the Police Department.</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Recommendation of any treating practitioner.</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Counseling, treatment, and rehabilitation status of the Sex Offender.</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Remorse of Sex Offender.</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Duration of time since Sex Offender’s incarceration.</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Support network of Sex Offender</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Relationship of offender and victim(s).</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Presence or use of force in offense(s).</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Adherence to terms of probation or parole.</w:t>
      </w:r>
    </w:p>
    <w:p w:rsidR="005F4831" w:rsidRPr="00CB5722" w:rsidRDefault="005F4831" w:rsidP="00CB5722">
      <w:pPr>
        <w:pStyle w:val="ListParagraph"/>
        <w:numPr>
          <w:ilvl w:val="0"/>
          <w:numId w:val="5"/>
        </w:numPr>
        <w:spacing w:after="0" w:line="360" w:lineRule="auto"/>
        <w:ind w:hanging="720"/>
        <w:rPr>
          <w:sz w:val="24"/>
          <w:szCs w:val="24"/>
        </w:rPr>
      </w:pPr>
      <w:r w:rsidRPr="005F4831">
        <w:rPr>
          <w:sz w:val="24"/>
          <w:szCs w:val="24"/>
        </w:rPr>
        <w:t>Proposals for safety assurances of Sex Offender.</w:t>
      </w:r>
    </w:p>
    <w:p w:rsidR="005F4831" w:rsidRPr="005F4831" w:rsidRDefault="00CB5722" w:rsidP="00CB5722">
      <w:pPr>
        <w:pStyle w:val="ListParagraph"/>
        <w:numPr>
          <w:ilvl w:val="0"/>
          <w:numId w:val="5"/>
        </w:numPr>
        <w:spacing w:after="0" w:line="360" w:lineRule="auto"/>
        <w:ind w:hanging="720"/>
        <w:rPr>
          <w:sz w:val="24"/>
          <w:szCs w:val="24"/>
        </w:rPr>
      </w:pPr>
      <w:r>
        <w:rPr>
          <w:sz w:val="24"/>
          <w:szCs w:val="24"/>
        </w:rPr>
        <w:t>Co</w:t>
      </w:r>
      <w:r w:rsidR="005F4831" w:rsidRPr="005F4831">
        <w:rPr>
          <w:sz w:val="24"/>
          <w:szCs w:val="24"/>
        </w:rPr>
        <w:t>nditions to be placed on the exemption.</w:t>
      </w:r>
    </w:p>
    <w:p w:rsidR="005F4831" w:rsidRPr="005F4831" w:rsidRDefault="005F4831" w:rsidP="00CB5722">
      <w:pPr>
        <w:pStyle w:val="ListParagraph"/>
        <w:spacing w:line="276" w:lineRule="auto"/>
        <w:ind w:left="2880"/>
        <w:rPr>
          <w:sz w:val="24"/>
          <w:szCs w:val="24"/>
        </w:rPr>
      </w:pPr>
    </w:p>
    <w:p w:rsidR="005F4831" w:rsidRPr="005F4831" w:rsidRDefault="005F4831" w:rsidP="005F4831">
      <w:pPr>
        <w:pStyle w:val="ListParagraph"/>
        <w:numPr>
          <w:ilvl w:val="0"/>
          <w:numId w:val="6"/>
        </w:numPr>
        <w:spacing w:after="0" w:line="240" w:lineRule="auto"/>
        <w:rPr>
          <w:sz w:val="24"/>
          <w:szCs w:val="24"/>
        </w:rPr>
      </w:pPr>
      <w:r w:rsidRPr="005F4831">
        <w:rPr>
          <w:sz w:val="24"/>
          <w:szCs w:val="24"/>
        </w:rPr>
        <w:t xml:space="preserve">The Residence Board shall decide by majority vote whether to grant or deny an exemption. An exemption may be unconditional or limited to a certain address, time, or subject to other reasonable conditions. The Residence Board’s decision shall be final for purposes of any appeal. A written copy of the decision shall be provided to the Sex Offender. </w:t>
      </w:r>
    </w:p>
    <w:p w:rsidR="005F4831" w:rsidRPr="005F4831" w:rsidRDefault="005F4831" w:rsidP="005F4831">
      <w:pPr>
        <w:pStyle w:val="ListParagraph"/>
        <w:spacing w:after="0" w:line="240" w:lineRule="auto"/>
        <w:ind w:left="900"/>
        <w:rPr>
          <w:sz w:val="24"/>
          <w:szCs w:val="24"/>
        </w:rPr>
      </w:pPr>
    </w:p>
    <w:p w:rsidR="003053D1" w:rsidRPr="00CB5722" w:rsidRDefault="005F4831" w:rsidP="005F4831">
      <w:pPr>
        <w:pStyle w:val="ListParagraph"/>
        <w:numPr>
          <w:ilvl w:val="0"/>
          <w:numId w:val="6"/>
        </w:numPr>
        <w:spacing w:after="0" w:line="240" w:lineRule="auto"/>
        <w:rPr>
          <w:sz w:val="24"/>
          <w:szCs w:val="24"/>
        </w:rPr>
      </w:pPr>
      <w:r w:rsidRPr="005F4831">
        <w:rPr>
          <w:color w:val="FF0000"/>
          <w:sz w:val="24"/>
          <w:szCs w:val="24"/>
        </w:rPr>
        <w:t>The Exemption Form must be completed and returned to the office of the Town Clerk no later than 30 days prior to establishing residency in the Town of Osceola.</w:t>
      </w:r>
    </w:p>
    <w:p w:rsidR="00CB5722" w:rsidRPr="00CB5722" w:rsidRDefault="00CB5722" w:rsidP="00CB5722">
      <w:pPr>
        <w:pStyle w:val="ListParagraph"/>
        <w:rPr>
          <w:sz w:val="24"/>
          <w:szCs w:val="24"/>
        </w:rPr>
      </w:pPr>
    </w:p>
    <w:p w:rsidR="003053D1" w:rsidRDefault="003053D1" w:rsidP="002F582A">
      <w:pPr>
        <w:spacing w:before="240" w:line="240" w:lineRule="auto"/>
        <w:rPr>
          <w:b/>
          <w:sz w:val="24"/>
          <w:szCs w:val="24"/>
        </w:rPr>
      </w:pPr>
      <w:r>
        <w:rPr>
          <w:b/>
          <w:sz w:val="24"/>
          <w:szCs w:val="24"/>
        </w:rPr>
        <w:t>Section 11:  Enforcement.</w:t>
      </w:r>
    </w:p>
    <w:p w:rsidR="003053D1" w:rsidRDefault="003053D1" w:rsidP="002F582A">
      <w:pPr>
        <w:spacing w:before="240" w:line="240" w:lineRule="auto"/>
        <w:rPr>
          <w:sz w:val="24"/>
          <w:szCs w:val="24"/>
        </w:rPr>
      </w:pPr>
      <w:r>
        <w:rPr>
          <w:sz w:val="24"/>
          <w:szCs w:val="24"/>
        </w:rPr>
        <w:t>A person violating this Ordinance shall be subject to forfeitures in an amount of not less than $200 or more than $500 for each violation plus the cost of prosecution (including reasonable attorneys’ fees).  For purposes of calculating forfeitures, each day that a violation exists shall constitute a separate offense.  Violations of this Ordinance are also deemed public nuisances, and the Town m</w:t>
      </w:r>
      <w:r w:rsidR="00CB5722">
        <w:rPr>
          <w:sz w:val="24"/>
          <w:szCs w:val="24"/>
        </w:rPr>
        <w:t>a</w:t>
      </w:r>
      <w:r>
        <w:rPr>
          <w:sz w:val="24"/>
          <w:szCs w:val="24"/>
        </w:rPr>
        <w:t>y bring an action in circuit court to enjoin or abate any violation.</w:t>
      </w:r>
    </w:p>
    <w:p w:rsidR="00157CAA" w:rsidRDefault="00157CAA" w:rsidP="002F582A">
      <w:pPr>
        <w:spacing w:before="240" w:line="240" w:lineRule="auto"/>
        <w:rPr>
          <w:sz w:val="24"/>
          <w:szCs w:val="24"/>
        </w:rPr>
      </w:pPr>
    </w:p>
    <w:p w:rsidR="003053D1" w:rsidRDefault="003053D1" w:rsidP="002F582A">
      <w:pPr>
        <w:spacing w:before="240" w:line="240" w:lineRule="auto"/>
        <w:rPr>
          <w:b/>
          <w:sz w:val="24"/>
          <w:szCs w:val="24"/>
        </w:rPr>
      </w:pPr>
      <w:r>
        <w:rPr>
          <w:b/>
          <w:sz w:val="24"/>
          <w:szCs w:val="24"/>
        </w:rPr>
        <w:t>Section 12:  Severability.</w:t>
      </w:r>
    </w:p>
    <w:p w:rsidR="003053D1" w:rsidRDefault="003053D1" w:rsidP="002F582A">
      <w:pPr>
        <w:spacing w:before="240" w:line="240" w:lineRule="auto"/>
        <w:rPr>
          <w:sz w:val="24"/>
          <w:szCs w:val="24"/>
        </w:rPr>
      </w:pPr>
      <w:r>
        <w:rPr>
          <w:sz w:val="24"/>
          <w:szCs w:val="24"/>
        </w:rPr>
        <w:t>The terms and provisions of this Ordinance are severable.  Should any term or provision of this Ordinance be found invalid by a court of competent jurisdiction, the remaining terms and provisions shall remain in full force and effect, or, to the extent permitted by law, the court is authorized to substitute an alternative term or provisions for the invalid term or provision.</w:t>
      </w:r>
    </w:p>
    <w:p w:rsidR="00157CAA" w:rsidRDefault="00157CAA" w:rsidP="002F582A">
      <w:pPr>
        <w:spacing w:before="240" w:line="240" w:lineRule="auto"/>
        <w:rPr>
          <w:sz w:val="24"/>
          <w:szCs w:val="24"/>
        </w:rPr>
      </w:pPr>
    </w:p>
    <w:p w:rsidR="003053D1" w:rsidRDefault="003053D1" w:rsidP="002F582A">
      <w:pPr>
        <w:spacing w:before="240" w:line="240" w:lineRule="auto"/>
        <w:rPr>
          <w:b/>
          <w:sz w:val="24"/>
          <w:szCs w:val="24"/>
        </w:rPr>
      </w:pPr>
      <w:r>
        <w:rPr>
          <w:b/>
          <w:sz w:val="24"/>
          <w:szCs w:val="24"/>
        </w:rPr>
        <w:t>Section 13:  Rules of Construction.</w:t>
      </w:r>
    </w:p>
    <w:p w:rsidR="003053D1" w:rsidRDefault="003053D1" w:rsidP="002F582A">
      <w:pPr>
        <w:spacing w:before="240" w:line="240" w:lineRule="auto"/>
        <w:rPr>
          <w:sz w:val="24"/>
          <w:szCs w:val="24"/>
        </w:rPr>
      </w:pPr>
      <w:r>
        <w:rPr>
          <w:sz w:val="24"/>
          <w:szCs w:val="24"/>
        </w:rPr>
        <w:t>In the construction of the Ordinance, references to the singular include the plural.  A reference to “person” extends to natural persons, firms, corporations, partnerships, limited liability companies, or other entities.</w:t>
      </w:r>
    </w:p>
    <w:p w:rsidR="00157CAA" w:rsidRDefault="00157CAA" w:rsidP="002F582A">
      <w:pPr>
        <w:spacing w:before="240" w:line="240" w:lineRule="auto"/>
        <w:rPr>
          <w:sz w:val="24"/>
          <w:szCs w:val="24"/>
        </w:rPr>
      </w:pPr>
    </w:p>
    <w:p w:rsidR="002E2635" w:rsidRDefault="002E2635" w:rsidP="002F582A">
      <w:pPr>
        <w:spacing w:before="240" w:line="240" w:lineRule="auto"/>
        <w:rPr>
          <w:b/>
          <w:sz w:val="24"/>
          <w:szCs w:val="24"/>
        </w:rPr>
      </w:pPr>
      <w:r>
        <w:rPr>
          <w:b/>
          <w:sz w:val="24"/>
          <w:szCs w:val="24"/>
        </w:rPr>
        <w:t>Section 14:  Effective Date.</w:t>
      </w:r>
    </w:p>
    <w:p w:rsidR="002E2635" w:rsidRDefault="002E2635" w:rsidP="002F582A">
      <w:pPr>
        <w:spacing w:before="240" w:line="240" w:lineRule="auto"/>
        <w:rPr>
          <w:sz w:val="24"/>
          <w:szCs w:val="24"/>
        </w:rPr>
      </w:pPr>
      <w:r>
        <w:rPr>
          <w:sz w:val="24"/>
          <w:szCs w:val="24"/>
        </w:rPr>
        <w:t>This Ordinance shall be effective upon its adoption and publication.</w:t>
      </w:r>
    </w:p>
    <w:p w:rsidR="002E2635" w:rsidRDefault="002E2635" w:rsidP="002F582A">
      <w:pPr>
        <w:spacing w:before="240" w:line="240" w:lineRule="auto"/>
        <w:rPr>
          <w:sz w:val="24"/>
          <w:szCs w:val="24"/>
        </w:rPr>
      </w:pPr>
      <w:r>
        <w:rPr>
          <w:sz w:val="24"/>
          <w:szCs w:val="24"/>
        </w:rPr>
        <w:t>Dated this 17</w:t>
      </w:r>
      <w:r w:rsidRPr="002E2635">
        <w:rPr>
          <w:sz w:val="24"/>
          <w:szCs w:val="24"/>
          <w:vertAlign w:val="superscript"/>
        </w:rPr>
        <w:t>th</w:t>
      </w:r>
      <w:r>
        <w:rPr>
          <w:sz w:val="24"/>
          <w:szCs w:val="24"/>
        </w:rPr>
        <w:t xml:space="preserve"> day of October, 2023</w:t>
      </w:r>
    </w:p>
    <w:p w:rsidR="002E2635" w:rsidRDefault="002E2635" w:rsidP="002F582A">
      <w:pPr>
        <w:spacing w:before="240" w:line="240" w:lineRule="auto"/>
        <w:rPr>
          <w:sz w:val="24"/>
          <w:szCs w:val="24"/>
        </w:rPr>
      </w:pPr>
      <w:r>
        <w:rPr>
          <w:sz w:val="24"/>
          <w:szCs w:val="24"/>
        </w:rPr>
        <w:t>Published October 26, 2023</w:t>
      </w:r>
    </w:p>
    <w:p w:rsidR="00157CAA" w:rsidRDefault="00157CAA" w:rsidP="002F582A">
      <w:pPr>
        <w:spacing w:before="240" w:line="240" w:lineRule="auto"/>
        <w:rPr>
          <w:b/>
          <w:sz w:val="24"/>
          <w:szCs w:val="24"/>
        </w:rPr>
      </w:pPr>
    </w:p>
    <w:p w:rsidR="002E2635" w:rsidRPr="00157CAA" w:rsidRDefault="002E2635" w:rsidP="002F582A">
      <w:pPr>
        <w:spacing w:before="240" w:line="240" w:lineRule="auto"/>
        <w:rPr>
          <w:b/>
          <w:sz w:val="24"/>
          <w:szCs w:val="24"/>
        </w:rPr>
      </w:pPr>
      <w:r w:rsidRPr="00157CAA">
        <w:rPr>
          <w:b/>
          <w:sz w:val="24"/>
          <w:szCs w:val="24"/>
        </w:rPr>
        <w:t>TOWN OF OSCEOLA</w:t>
      </w:r>
    </w:p>
    <w:p w:rsidR="002E2635" w:rsidRDefault="002E2635" w:rsidP="002F582A">
      <w:pPr>
        <w:spacing w:before="240" w:line="240" w:lineRule="auto"/>
        <w:rPr>
          <w:sz w:val="24"/>
          <w:szCs w:val="24"/>
        </w:rPr>
      </w:pPr>
    </w:p>
    <w:p w:rsidR="002E2635" w:rsidRPr="00FE64D3" w:rsidRDefault="002E2635" w:rsidP="00FE64D3">
      <w:pPr>
        <w:spacing w:before="240" w:line="240" w:lineRule="auto"/>
        <w:ind w:firstLine="720"/>
        <w:rPr>
          <w:rFonts w:ascii="Edwardian Script ITC" w:hAnsi="Edwardian Script ITC"/>
          <w:b/>
          <w:sz w:val="44"/>
          <w:szCs w:val="44"/>
          <w:u w:val="single"/>
        </w:rPr>
      </w:pPr>
      <w:r>
        <w:rPr>
          <w:sz w:val="24"/>
          <w:szCs w:val="24"/>
        </w:rPr>
        <w:t>By:</w:t>
      </w:r>
      <w:r w:rsidR="00FE64D3">
        <w:rPr>
          <w:sz w:val="24"/>
          <w:szCs w:val="24"/>
        </w:rPr>
        <w:t xml:space="preserve"> </w:t>
      </w:r>
      <w:r w:rsidR="00FE64D3" w:rsidRPr="00FE64D3">
        <w:rPr>
          <w:rFonts w:ascii="Brush Script MT" w:hAnsi="Brush Script MT"/>
          <w:sz w:val="40"/>
          <w:szCs w:val="40"/>
          <w:u w:val="single"/>
        </w:rPr>
        <w:t xml:space="preserve">Terry </w:t>
      </w:r>
      <w:proofErr w:type="spellStart"/>
      <w:r w:rsidR="00FE64D3" w:rsidRPr="00FE64D3">
        <w:rPr>
          <w:rFonts w:ascii="Brush Script MT" w:hAnsi="Brush Script MT"/>
          <w:sz w:val="40"/>
          <w:szCs w:val="40"/>
          <w:u w:val="single"/>
        </w:rPr>
        <w:t>Leininger</w:t>
      </w:r>
      <w:proofErr w:type="spellEnd"/>
      <w:r w:rsidR="00157CAA">
        <w:rPr>
          <w:sz w:val="24"/>
          <w:szCs w:val="24"/>
        </w:rPr>
        <w:tab/>
      </w:r>
      <w:r w:rsidR="00157CAA">
        <w:rPr>
          <w:sz w:val="24"/>
          <w:szCs w:val="24"/>
        </w:rPr>
        <w:tab/>
      </w:r>
      <w:r w:rsidR="00FE64D3">
        <w:rPr>
          <w:sz w:val="24"/>
          <w:szCs w:val="24"/>
        </w:rPr>
        <w:tab/>
      </w:r>
      <w:r w:rsidR="00FE64D3">
        <w:rPr>
          <w:sz w:val="24"/>
          <w:szCs w:val="24"/>
        </w:rPr>
        <w:tab/>
      </w:r>
      <w:r w:rsidR="00157CAA">
        <w:rPr>
          <w:sz w:val="24"/>
          <w:szCs w:val="24"/>
        </w:rPr>
        <w:tab/>
      </w:r>
      <w:r w:rsidR="00FE64D3">
        <w:rPr>
          <w:sz w:val="24"/>
          <w:szCs w:val="24"/>
        </w:rPr>
        <w:tab/>
      </w:r>
      <w:r w:rsidR="00157CAA">
        <w:rPr>
          <w:sz w:val="24"/>
          <w:szCs w:val="24"/>
        </w:rPr>
        <w:t xml:space="preserve">Attest: </w:t>
      </w:r>
      <w:r w:rsidR="00FE64D3" w:rsidRPr="00FE64D3">
        <w:rPr>
          <w:rFonts w:ascii="Edwardian Script ITC" w:hAnsi="Edwardian Script ITC"/>
          <w:sz w:val="24"/>
          <w:szCs w:val="24"/>
          <w:u w:val="single"/>
        </w:rPr>
        <w:tab/>
      </w:r>
      <w:r w:rsidR="00FE64D3" w:rsidRPr="00FE64D3">
        <w:rPr>
          <w:rFonts w:ascii="Edwardian Script ITC" w:hAnsi="Edwardian Script ITC"/>
          <w:b/>
          <w:sz w:val="44"/>
          <w:szCs w:val="44"/>
          <w:u w:val="single"/>
        </w:rPr>
        <w:t xml:space="preserve">Kay </w:t>
      </w:r>
      <w:proofErr w:type="spellStart"/>
      <w:r w:rsidR="00FE64D3" w:rsidRPr="00FE64D3">
        <w:rPr>
          <w:rFonts w:ascii="Edwardian Script ITC" w:hAnsi="Edwardian Script ITC"/>
          <w:b/>
          <w:sz w:val="44"/>
          <w:szCs w:val="44"/>
          <w:u w:val="single"/>
        </w:rPr>
        <w:t>Wege</w:t>
      </w:r>
      <w:proofErr w:type="spellEnd"/>
    </w:p>
    <w:p w:rsidR="008D1E86" w:rsidRPr="008D1E86" w:rsidRDefault="002E2635" w:rsidP="008D07AA">
      <w:pPr>
        <w:spacing w:before="240" w:line="240" w:lineRule="auto"/>
        <w:rPr>
          <w:sz w:val="24"/>
          <w:szCs w:val="24"/>
        </w:rPr>
      </w:pPr>
      <w:r>
        <w:rPr>
          <w:sz w:val="24"/>
          <w:szCs w:val="24"/>
        </w:rPr>
        <w:t xml:space="preserve">           Terry </w:t>
      </w:r>
      <w:proofErr w:type="spellStart"/>
      <w:r>
        <w:rPr>
          <w:sz w:val="24"/>
          <w:szCs w:val="24"/>
        </w:rPr>
        <w:t>Leininger</w:t>
      </w:r>
      <w:proofErr w:type="spellEnd"/>
      <w:r>
        <w:rPr>
          <w:sz w:val="24"/>
          <w:szCs w:val="24"/>
        </w:rPr>
        <w:t>, Town Chairman</w:t>
      </w:r>
      <w:r w:rsidR="00157CAA">
        <w:rPr>
          <w:sz w:val="24"/>
          <w:szCs w:val="24"/>
        </w:rPr>
        <w:tab/>
      </w:r>
      <w:r w:rsidR="00157CAA">
        <w:rPr>
          <w:sz w:val="24"/>
          <w:szCs w:val="24"/>
        </w:rPr>
        <w:tab/>
      </w:r>
      <w:r w:rsidR="00157CAA">
        <w:rPr>
          <w:sz w:val="24"/>
          <w:szCs w:val="24"/>
        </w:rPr>
        <w:tab/>
      </w:r>
      <w:r w:rsidR="00157CAA">
        <w:rPr>
          <w:sz w:val="24"/>
          <w:szCs w:val="24"/>
        </w:rPr>
        <w:tab/>
        <w:t xml:space="preserve">                         Kay </w:t>
      </w:r>
      <w:proofErr w:type="spellStart"/>
      <w:r w:rsidR="00157CAA">
        <w:rPr>
          <w:sz w:val="24"/>
          <w:szCs w:val="24"/>
        </w:rPr>
        <w:t>Wege</w:t>
      </w:r>
      <w:proofErr w:type="spellEnd"/>
      <w:r w:rsidR="00157CAA">
        <w:rPr>
          <w:sz w:val="24"/>
          <w:szCs w:val="24"/>
        </w:rPr>
        <w:t>, Town Clerk</w:t>
      </w:r>
    </w:p>
    <w:sectPr w:rsidR="008D1E86" w:rsidRPr="008D1E86" w:rsidSect="008D1E86">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85" w:rsidRDefault="00225D85" w:rsidP="00E45D5F">
      <w:pPr>
        <w:spacing w:after="0" w:line="240" w:lineRule="auto"/>
      </w:pPr>
      <w:r>
        <w:separator/>
      </w:r>
    </w:p>
  </w:endnote>
  <w:endnote w:type="continuationSeparator" w:id="0">
    <w:p w:rsidR="00225D85" w:rsidRDefault="00225D85" w:rsidP="00E4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0372"/>
      <w:docPartObj>
        <w:docPartGallery w:val="Page Numbers (Bottom of Page)"/>
        <w:docPartUnique/>
      </w:docPartObj>
    </w:sdtPr>
    <w:sdtEndPr>
      <w:rPr>
        <w:noProof/>
      </w:rPr>
    </w:sdtEndPr>
    <w:sdtContent>
      <w:p w:rsidR="00E45D5F" w:rsidRDefault="00CE0FEC">
        <w:pPr>
          <w:pStyle w:val="Footer"/>
          <w:jc w:val="center"/>
        </w:pPr>
        <w:r>
          <w:fldChar w:fldCharType="begin"/>
        </w:r>
        <w:r w:rsidR="00E45D5F">
          <w:instrText xml:space="preserve"> PAGE   \* MERGEFORMAT </w:instrText>
        </w:r>
        <w:r>
          <w:fldChar w:fldCharType="separate"/>
        </w:r>
        <w:r w:rsidR="008D07AA">
          <w:rPr>
            <w:noProof/>
          </w:rPr>
          <w:t>6</w:t>
        </w:r>
        <w:r>
          <w:rPr>
            <w:noProof/>
          </w:rPr>
          <w:fldChar w:fldCharType="end"/>
        </w:r>
      </w:p>
    </w:sdtContent>
  </w:sdt>
  <w:p w:rsidR="00E45D5F" w:rsidRDefault="00E45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85" w:rsidRDefault="00225D85" w:rsidP="00E45D5F">
      <w:pPr>
        <w:spacing w:after="0" w:line="240" w:lineRule="auto"/>
      </w:pPr>
      <w:r>
        <w:separator/>
      </w:r>
    </w:p>
  </w:footnote>
  <w:footnote w:type="continuationSeparator" w:id="0">
    <w:p w:rsidR="00225D85" w:rsidRDefault="00225D85" w:rsidP="00E45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43D"/>
    <w:multiLevelType w:val="hybridMultilevel"/>
    <w:tmpl w:val="EFD0A56A"/>
    <w:lvl w:ilvl="0" w:tplc="0409000F">
      <w:start w:val="1"/>
      <w:numFmt w:val="decimal"/>
      <w:lvlText w:val="%1."/>
      <w:lvlJc w:val="left"/>
      <w:pPr>
        <w:ind w:left="189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3AAB700B"/>
    <w:multiLevelType w:val="hybridMultilevel"/>
    <w:tmpl w:val="BFF00160"/>
    <w:lvl w:ilvl="0" w:tplc="04090017">
      <w:start w:val="1"/>
      <w:numFmt w:val="lowerLetter"/>
      <w:lvlText w:val="%1)"/>
      <w:lvlJc w:val="left"/>
      <w:pPr>
        <w:ind w:left="810" w:hanging="360"/>
      </w:pPr>
      <w:rPr>
        <w:rFonts w:hint="default"/>
      </w:rPr>
    </w:lvl>
    <w:lvl w:ilvl="1" w:tplc="04090017">
      <w:start w:val="1"/>
      <w:numFmt w:val="lowerLetter"/>
      <w:lvlText w:val="%2)"/>
      <w:lvlJc w:val="left"/>
      <w:pPr>
        <w:ind w:left="810" w:hanging="360"/>
      </w:pPr>
    </w:lvl>
    <w:lvl w:ilvl="2" w:tplc="0409000F">
      <w:start w:val="1"/>
      <w:numFmt w:val="decimal"/>
      <w:lvlText w:val="%3."/>
      <w:lvlJc w:val="left"/>
      <w:pPr>
        <w:ind w:left="180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B10465"/>
    <w:multiLevelType w:val="hybridMultilevel"/>
    <w:tmpl w:val="343084B2"/>
    <w:lvl w:ilvl="0" w:tplc="4A9CB6F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7047451"/>
    <w:multiLevelType w:val="hybridMultilevel"/>
    <w:tmpl w:val="B93E2018"/>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D75B5"/>
    <w:multiLevelType w:val="hybridMultilevel"/>
    <w:tmpl w:val="52B8E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3915"/>
    <w:multiLevelType w:val="hybridMultilevel"/>
    <w:tmpl w:val="3230AF9E"/>
    <w:lvl w:ilvl="0" w:tplc="84C2821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FF071D4"/>
    <w:multiLevelType w:val="hybridMultilevel"/>
    <w:tmpl w:val="022CCB26"/>
    <w:lvl w:ilvl="0" w:tplc="42F63D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1E86"/>
    <w:rsid w:val="00157CAA"/>
    <w:rsid w:val="001D51D1"/>
    <w:rsid w:val="00225D85"/>
    <w:rsid w:val="002E2635"/>
    <w:rsid w:val="002F582A"/>
    <w:rsid w:val="002F6420"/>
    <w:rsid w:val="00303051"/>
    <w:rsid w:val="003053D1"/>
    <w:rsid w:val="00450BAB"/>
    <w:rsid w:val="00530105"/>
    <w:rsid w:val="005F4831"/>
    <w:rsid w:val="007E3006"/>
    <w:rsid w:val="008D07AA"/>
    <w:rsid w:val="008D1E86"/>
    <w:rsid w:val="009008AE"/>
    <w:rsid w:val="009458A0"/>
    <w:rsid w:val="009B2363"/>
    <w:rsid w:val="009B6617"/>
    <w:rsid w:val="00A20B2B"/>
    <w:rsid w:val="00BA42CC"/>
    <w:rsid w:val="00BE7E0F"/>
    <w:rsid w:val="00CB5722"/>
    <w:rsid w:val="00CB698C"/>
    <w:rsid w:val="00CE0FEC"/>
    <w:rsid w:val="00DE3432"/>
    <w:rsid w:val="00E45D5F"/>
    <w:rsid w:val="00EF1115"/>
    <w:rsid w:val="00F741B6"/>
    <w:rsid w:val="00FE6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86"/>
    <w:pPr>
      <w:ind w:left="720"/>
      <w:contextualSpacing/>
    </w:pPr>
  </w:style>
  <w:style w:type="paragraph" w:styleId="Header">
    <w:name w:val="header"/>
    <w:basedOn w:val="Normal"/>
    <w:link w:val="HeaderChar"/>
    <w:uiPriority w:val="99"/>
    <w:unhideWhenUsed/>
    <w:rsid w:val="00E4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5F"/>
  </w:style>
  <w:style w:type="paragraph" w:styleId="Footer">
    <w:name w:val="footer"/>
    <w:basedOn w:val="Normal"/>
    <w:link w:val="FooterChar"/>
    <w:uiPriority w:val="99"/>
    <w:unhideWhenUsed/>
    <w:rsid w:val="00E4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480D-0347-4300-8964-D26D6C0C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Wege</dc:creator>
  <cp:lastModifiedBy>Kay_W</cp:lastModifiedBy>
  <cp:revision>6</cp:revision>
  <cp:lastPrinted>2023-10-18T20:08:00Z</cp:lastPrinted>
  <dcterms:created xsi:type="dcterms:W3CDTF">2023-10-17T16:42:00Z</dcterms:created>
  <dcterms:modified xsi:type="dcterms:W3CDTF">2023-10-18T20:10:00Z</dcterms:modified>
</cp:coreProperties>
</file>